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1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46" w:line="197" w:lineRule="exact"/>
        <w:ind w:left="1243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position w:val="2"/>
          <w:sz w:val="16"/>
          <w:szCs w:val="16"/>
        </w:rPr>
        <w:t xml:space="preserve">Please post or fax this form to:            </w:t>
      </w:r>
      <w:r>
        <w:rPr>
          <w:rFonts w:ascii="Arial" w:hAnsi="Arial" w:eastAsia="Arial" w:cs="Arial"/>
          <w:color w:val="231F20"/>
          <w:spacing w:val="-1"/>
          <w:position w:val="2"/>
          <w:sz w:val="16"/>
          <w:szCs w:val="16"/>
        </w:rPr>
        <w:t xml:space="preserve">                                                                                                         Beijing</w:t>
      </w:r>
      <w:r>
        <w:rPr>
          <w:rFonts w:ascii="Arial" w:hAnsi="Arial" w:eastAsia="Arial" w:cs="Arial"/>
          <w:color w:val="231F20"/>
          <w:spacing w:val="13"/>
          <w:position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position w:val="2"/>
          <w:sz w:val="16"/>
          <w:szCs w:val="16"/>
        </w:rPr>
        <w:t>Hanhai 2023</w:t>
      </w:r>
      <w:r>
        <w:rPr>
          <w:rFonts w:ascii="Arial" w:hAnsi="Arial" w:eastAsia="Arial" w:cs="Arial"/>
          <w:color w:val="231F20"/>
          <w:spacing w:val="-9"/>
          <w:position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position w:val="2"/>
          <w:sz w:val="16"/>
          <w:szCs w:val="16"/>
        </w:rPr>
        <w:t>Autumn</w:t>
      </w:r>
      <w:r>
        <w:rPr>
          <w:rFonts w:ascii="Arial" w:hAnsi="Arial" w:eastAsia="Arial" w:cs="Arial"/>
          <w:color w:val="231F20"/>
          <w:spacing w:val="-8"/>
          <w:position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position w:val="2"/>
          <w:sz w:val="16"/>
          <w:szCs w:val="16"/>
        </w:rPr>
        <w:t>Auctions</w:t>
      </w:r>
    </w:p>
    <w:p>
      <w:pPr>
        <w:spacing w:before="10" w:line="247" w:lineRule="exact"/>
        <w:ind w:left="1244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spacing w:val="-1"/>
          <w:position w:val="2"/>
          <w:sz w:val="20"/>
          <w:szCs w:val="20"/>
        </w:rPr>
        <w:t>Beijing</w:t>
      </w:r>
      <w:r>
        <w:rPr>
          <w:rFonts w:ascii="Arial" w:hAnsi="Arial" w:eastAsia="Arial" w:cs="Arial"/>
          <w:color w:val="231F20"/>
          <w:spacing w:val="23"/>
          <w:position w:val="2"/>
          <w:sz w:val="20"/>
          <w:szCs w:val="20"/>
        </w:rPr>
        <w:t xml:space="preserve"> </w:t>
      </w:r>
      <w:r>
        <w:rPr>
          <w:rFonts w:ascii="Arial" w:hAnsi="Arial" w:eastAsia="Arial" w:cs="Arial"/>
          <w:color w:val="231F20"/>
          <w:spacing w:val="-1"/>
          <w:position w:val="2"/>
          <w:sz w:val="20"/>
          <w:szCs w:val="20"/>
        </w:rPr>
        <w:t>Hanhai</w:t>
      </w:r>
      <w:r>
        <w:rPr>
          <w:rFonts w:ascii="Arial" w:hAnsi="Arial" w:eastAsia="Arial" w:cs="Arial"/>
          <w:color w:val="231F20"/>
          <w:spacing w:val="-11"/>
          <w:position w:val="2"/>
          <w:sz w:val="20"/>
          <w:szCs w:val="20"/>
        </w:rPr>
        <w:t xml:space="preserve"> </w:t>
      </w:r>
      <w:r>
        <w:rPr>
          <w:rFonts w:ascii="Arial" w:hAnsi="Arial" w:eastAsia="Arial" w:cs="Arial"/>
          <w:color w:val="231F20"/>
          <w:spacing w:val="-1"/>
          <w:position w:val="2"/>
          <w:sz w:val="20"/>
          <w:szCs w:val="20"/>
        </w:rPr>
        <w:t>Auction Co.,</w:t>
      </w:r>
      <w:r>
        <w:rPr>
          <w:rFonts w:ascii="Arial" w:hAnsi="Arial" w:eastAsia="Arial" w:cs="Arial"/>
          <w:color w:val="231F20"/>
          <w:spacing w:val="15"/>
          <w:position w:val="2"/>
          <w:sz w:val="20"/>
          <w:szCs w:val="20"/>
        </w:rPr>
        <w:t xml:space="preserve"> </w:t>
      </w:r>
      <w:r>
        <w:rPr>
          <w:rFonts w:ascii="Arial" w:hAnsi="Arial" w:eastAsia="Arial" w:cs="Arial"/>
          <w:color w:val="231F20"/>
          <w:spacing w:val="-1"/>
          <w:position w:val="2"/>
          <w:sz w:val="20"/>
          <w:szCs w:val="20"/>
        </w:rPr>
        <w:t xml:space="preserve">Ltd.                                                                         </w:t>
      </w:r>
    </w:p>
    <w:p>
      <w:pPr>
        <w:spacing w:before="27" w:line="211" w:lineRule="auto"/>
        <w:ind w:left="1236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spacing w:val="-1"/>
          <w:position w:val="-2"/>
          <w:sz w:val="16"/>
          <w:szCs w:val="16"/>
        </w:rPr>
        <w:t>80</w:t>
      </w:r>
      <w:r>
        <w:rPr>
          <w:rFonts w:ascii="Arial" w:hAnsi="Arial" w:eastAsia="Arial" w:cs="Arial"/>
          <w:color w:val="231F20"/>
          <w:spacing w:val="14"/>
          <w:w w:val="101"/>
          <w:position w:val="-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position w:val="-2"/>
          <w:sz w:val="16"/>
          <w:szCs w:val="16"/>
        </w:rPr>
        <w:t>East</w:t>
      </w:r>
      <w:r>
        <w:rPr>
          <w:rFonts w:ascii="Arial" w:hAnsi="Arial" w:eastAsia="Arial" w:cs="Arial"/>
          <w:color w:val="231F20"/>
          <w:spacing w:val="12"/>
          <w:position w:val="-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position w:val="-2"/>
          <w:sz w:val="16"/>
          <w:szCs w:val="16"/>
        </w:rPr>
        <w:t>Liulichang, Xi Cheng Qu,</w:t>
      </w:r>
      <w:r>
        <w:rPr>
          <w:rFonts w:ascii="Arial" w:hAnsi="Arial" w:eastAsia="Arial" w:cs="Arial"/>
          <w:color w:val="231F20"/>
          <w:spacing w:val="12"/>
          <w:position w:val="-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position w:val="-2"/>
          <w:sz w:val="16"/>
          <w:szCs w:val="16"/>
        </w:rPr>
        <w:t>Beijing</w:t>
      </w:r>
      <w:r>
        <w:rPr>
          <w:rFonts w:ascii="Arial" w:hAnsi="Arial" w:eastAsia="Arial" w:cs="Arial"/>
          <w:color w:val="231F20"/>
          <w:spacing w:val="16"/>
          <w:position w:val="-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position w:val="-2"/>
          <w:sz w:val="16"/>
          <w:szCs w:val="16"/>
        </w:rPr>
        <w:t xml:space="preserve">100050, China                            </w:t>
      </w:r>
      <w:r>
        <w:rPr>
          <w:rFonts w:ascii="Arial" w:hAnsi="Arial" w:eastAsia="Arial" w:cs="Arial"/>
          <w:color w:val="231F20"/>
          <w:spacing w:val="-2"/>
          <w:position w:val="-2"/>
          <w:sz w:val="16"/>
          <w:szCs w:val="16"/>
        </w:rPr>
        <w:t xml:space="preserve">                                                </w:t>
      </w:r>
    </w:p>
    <w:p>
      <w:pPr>
        <w:spacing w:before="76" w:line="197" w:lineRule="exact"/>
        <w:ind w:left="1232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position w:val="2"/>
          <w:sz w:val="16"/>
          <w:szCs w:val="16"/>
        </w:rPr>
        <w:t>Tel: (8610) 63182926 / 63030591 / 83168</w:t>
      </w:r>
      <w:r>
        <w:rPr>
          <w:rFonts w:ascii="Arial" w:hAnsi="Arial" w:eastAsia="Arial" w:cs="Arial"/>
          <w:color w:val="231F20"/>
          <w:spacing w:val="-1"/>
          <w:position w:val="2"/>
          <w:sz w:val="16"/>
          <w:szCs w:val="16"/>
        </w:rPr>
        <w:t>394</w:t>
      </w:r>
    </w:p>
    <w:p>
      <w:pPr>
        <w:spacing w:before="63" w:line="291" w:lineRule="exact"/>
        <w:ind w:left="1236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position w:val="9"/>
          <w:sz w:val="16"/>
          <w:szCs w:val="16"/>
        </w:rPr>
        <w:t>Onsite</w:t>
      </w:r>
      <w:r>
        <w:rPr>
          <w:rFonts w:ascii="Arial" w:hAnsi="Arial" w:eastAsia="Arial" w:cs="Arial"/>
          <w:color w:val="231F20"/>
          <w:spacing w:val="14"/>
          <w:w w:val="101"/>
          <w:position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position w:val="9"/>
          <w:sz w:val="16"/>
          <w:szCs w:val="16"/>
        </w:rPr>
        <w:t>Phone:</w:t>
      </w:r>
      <w:r>
        <w:rPr>
          <w:rFonts w:ascii="Arial" w:hAnsi="Arial" w:eastAsia="Arial" w:cs="Arial"/>
          <w:color w:val="231F20"/>
          <w:spacing w:val="11"/>
          <w:position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position w:val="9"/>
          <w:sz w:val="16"/>
          <w:szCs w:val="16"/>
        </w:rPr>
        <w:t>(8610)</w:t>
      </w:r>
      <w:r>
        <w:rPr>
          <w:rFonts w:ascii="Arial" w:hAnsi="Arial" w:eastAsia="Arial" w:cs="Arial"/>
          <w:color w:val="231F20"/>
          <w:spacing w:val="41"/>
          <w:w w:val="101"/>
          <w:position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position w:val="9"/>
          <w:sz w:val="16"/>
          <w:szCs w:val="16"/>
        </w:rPr>
        <w:t>85135710 / 5711 / 5712 / 5713 / 5714 / 5715 / 5</w:t>
      </w:r>
      <w:r>
        <w:rPr>
          <w:rFonts w:ascii="Arial" w:hAnsi="Arial" w:eastAsia="Arial" w:cs="Arial"/>
          <w:color w:val="231F20"/>
          <w:spacing w:val="-1"/>
          <w:position w:val="9"/>
          <w:sz w:val="16"/>
          <w:szCs w:val="16"/>
        </w:rPr>
        <w:t>730 / 5731 / 5732 / 5733 / 5734 / 5735</w:t>
      </w:r>
    </w:p>
    <w:p>
      <w:pPr>
        <w:spacing w:line="197" w:lineRule="auto"/>
        <w:ind w:left="1236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spacing w:val="-1"/>
          <w:sz w:val="16"/>
          <w:szCs w:val="16"/>
        </w:rPr>
        <w:t>Onsite</w:t>
      </w:r>
      <w:r>
        <w:rPr>
          <w:rFonts w:ascii="Arial" w:hAnsi="Arial" w:eastAsia="Arial" w:cs="Arial"/>
          <w:color w:val="231F20"/>
          <w:spacing w:val="14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Financial</w:t>
      </w:r>
      <w:r>
        <w:rPr>
          <w:rFonts w:ascii="Arial" w:hAnsi="Arial" w:eastAsia="Arial" w:cs="Arial"/>
          <w:color w:val="231F20"/>
          <w:spacing w:val="14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Phone:</w:t>
      </w:r>
      <w:r>
        <w:rPr>
          <w:rFonts w:ascii="Arial" w:hAnsi="Arial" w:eastAsia="Arial" w:cs="Arial"/>
          <w:color w:val="231F20"/>
          <w:spacing w:val="1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(8610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) 85135750</w:t>
      </w:r>
    </w:p>
    <w:p>
      <w:pPr>
        <w:spacing w:before="109" w:line="197" w:lineRule="auto"/>
        <w:ind w:left="1236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spacing w:val="-2"/>
          <w:sz w:val="16"/>
          <w:szCs w:val="16"/>
        </w:rPr>
        <w:t>Onsite</w:t>
      </w:r>
      <w:r>
        <w:rPr>
          <w:rFonts w:ascii="Arial" w:hAnsi="Arial" w:eastAsia="Arial" w:cs="Arial"/>
          <w:color w:val="231F20"/>
          <w:spacing w:val="3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Fax:</w:t>
      </w:r>
      <w:r>
        <w:rPr>
          <w:rFonts w:ascii="Arial" w:hAnsi="Arial" w:eastAsia="Arial" w:cs="Arial"/>
          <w:color w:val="231F20"/>
          <w:spacing w:val="1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(8610) 85135751</w:t>
      </w:r>
    </w:p>
    <w:p>
      <w:pPr>
        <w:spacing w:before="248" w:line="198" w:lineRule="auto"/>
        <w:ind w:left="4460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231F20"/>
          <w:spacing w:val="-2"/>
          <w:sz w:val="28"/>
          <w:szCs w:val="28"/>
        </w:rPr>
        <w:t>ABSENTEE</w:t>
      </w:r>
      <w:r>
        <w:rPr>
          <w:rFonts w:ascii="Arial" w:hAnsi="Arial" w:eastAsia="Arial" w:cs="Arial"/>
          <w:color w:val="231F20"/>
          <w:spacing w:val="35"/>
          <w:sz w:val="28"/>
          <w:szCs w:val="28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8"/>
          <w:szCs w:val="28"/>
        </w:rPr>
        <w:t>BID ORDER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46" w:line="250" w:lineRule="auto"/>
        <w:ind w:left="1232" w:right="2229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spacing w:val="-2"/>
          <w:sz w:val="16"/>
          <w:szCs w:val="16"/>
        </w:rPr>
        <w:t>This form</w:t>
      </w:r>
      <w:r>
        <w:rPr>
          <w:rFonts w:ascii="Arial" w:hAnsi="Arial" w:eastAsia="Arial" w:cs="Arial"/>
          <w:color w:val="231F20"/>
          <w:spacing w:val="13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entrusts</w:t>
      </w:r>
      <w:r>
        <w:rPr>
          <w:rFonts w:ascii="Arial" w:hAnsi="Arial" w:eastAsia="Arial" w:cs="Arial"/>
          <w:color w:val="231F20"/>
          <w:spacing w:val="18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Beijing</w:t>
      </w:r>
      <w:r>
        <w:rPr>
          <w:rFonts w:ascii="Arial" w:hAnsi="Arial" w:eastAsia="Arial" w:cs="Arial"/>
          <w:color w:val="231F20"/>
          <w:spacing w:val="18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Hanhai Auction</w:t>
      </w:r>
      <w:r>
        <w:rPr>
          <w:rFonts w:ascii="Arial" w:hAnsi="Arial" w:eastAsia="Arial" w:cs="Arial"/>
          <w:color w:val="231F20"/>
          <w:spacing w:val="13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Co.,</w:t>
      </w:r>
      <w:r>
        <w:rPr>
          <w:rFonts w:ascii="Arial" w:hAnsi="Arial" w:eastAsia="Arial" w:cs="Arial"/>
          <w:color w:val="231F20"/>
          <w:spacing w:val="1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Ltd. to</w:t>
      </w:r>
      <w:r>
        <w:rPr>
          <w:rFonts w:ascii="Arial" w:hAnsi="Arial" w:eastAsia="Arial" w:cs="Arial"/>
          <w:color w:val="231F20"/>
          <w:spacing w:val="1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carry</w:t>
      </w:r>
      <w:r>
        <w:rPr>
          <w:rFonts w:ascii="Arial" w:hAnsi="Arial" w:eastAsia="Arial" w:cs="Arial"/>
          <w:color w:val="231F20"/>
          <w:spacing w:val="1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out</w:t>
      </w:r>
      <w:r>
        <w:rPr>
          <w:rFonts w:ascii="Arial" w:hAnsi="Arial" w:eastAsia="Arial" w:cs="Arial"/>
          <w:color w:val="231F20"/>
          <w:spacing w:val="12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absentee</w:t>
      </w:r>
      <w:r>
        <w:rPr>
          <w:rFonts w:ascii="Arial" w:hAnsi="Arial" w:eastAsia="Arial" w:cs="Arial"/>
          <w:color w:val="231F20"/>
          <w:spacing w:val="15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bidding</w:t>
      </w:r>
      <w:r>
        <w:rPr>
          <w:rFonts w:ascii="Arial" w:hAnsi="Arial" w:eastAsia="Arial" w:cs="Arial"/>
          <w:color w:val="231F20"/>
          <w:spacing w:val="1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on</w:t>
      </w:r>
      <w:r>
        <w:rPr>
          <w:rFonts w:ascii="Arial" w:hAnsi="Arial" w:eastAsia="Arial" w:cs="Arial"/>
          <w:color w:val="231F20"/>
          <w:spacing w:val="1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behalf</w:t>
      </w:r>
      <w:r>
        <w:rPr>
          <w:rFonts w:ascii="Arial" w:hAnsi="Arial" w:eastAsia="Arial" w:cs="Arial"/>
          <w:color w:val="231F20"/>
          <w:spacing w:val="1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of</w:t>
      </w:r>
      <w:r>
        <w:rPr>
          <w:rFonts w:ascii="Arial" w:hAnsi="Arial" w:eastAsia="Arial" w:cs="Arial"/>
          <w:color w:val="231F20"/>
          <w:spacing w:val="1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client for</w:t>
      </w:r>
      <w:r>
        <w:rPr>
          <w:rFonts w:ascii="Arial" w:hAnsi="Arial" w:eastAsia="Arial" w:cs="Arial"/>
          <w:color w:val="231F20"/>
          <w:spacing w:val="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the</w:t>
      </w:r>
      <w:r>
        <w:rPr>
          <w:rFonts w:ascii="Arial" w:hAnsi="Arial" w:eastAsia="Arial" w:cs="Arial"/>
          <w:color w:val="231F20"/>
          <w:spacing w:val="1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l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ots</w:t>
      </w:r>
      <w:r>
        <w:rPr>
          <w:rFonts w:ascii="Arial" w:hAnsi="Arial" w:eastAsia="Arial" w:cs="Arial"/>
          <w:color w:val="231F20"/>
          <w:spacing w:val="16"/>
          <w:w w:val="10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numbered</w:t>
      </w:r>
      <w:r>
        <w:rPr>
          <w:rFonts w:ascii="Arial" w:hAnsi="Arial" w:eastAsia="Arial" w:cs="Arial"/>
          <w:color w:val="231F20"/>
          <w:spacing w:val="15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below</w:t>
      </w:r>
      <w:r>
        <w:rPr>
          <w:rFonts w:ascii="Arial" w:hAnsi="Arial" w:eastAsia="Arial" w:cs="Arial"/>
          <w:color w:val="231F20"/>
          <w:spacing w:val="12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according</w:t>
      </w:r>
      <w:r>
        <w:rPr>
          <w:rFonts w:ascii="Arial" w:hAnsi="Arial" w:eastAsia="Arial" w:cs="Arial"/>
          <w:color w:val="231F20"/>
          <w:spacing w:val="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to</w:t>
      </w:r>
      <w:r>
        <w:rPr>
          <w:rFonts w:ascii="Arial" w:hAnsi="Arial" w:eastAsia="Arial" w:cs="Arial"/>
          <w:color w:val="231F2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the bid price listed below and</w:t>
      </w:r>
      <w:r>
        <w:rPr>
          <w:rFonts w:ascii="Arial" w:hAnsi="Arial" w:eastAsia="Arial" w:cs="Arial"/>
          <w:color w:val="231F20"/>
          <w:spacing w:val="2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in accordance with the following</w:t>
      </w:r>
      <w:r>
        <w:rPr>
          <w:rFonts w:ascii="Arial" w:hAnsi="Arial" w:eastAsia="Arial" w:cs="Arial"/>
          <w:color w:val="231F20"/>
          <w:spacing w:val="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conditions:</w:t>
      </w:r>
    </w:p>
    <w:p>
      <w:pPr>
        <w:pStyle w:val="2"/>
        <w:spacing w:before="2" w:line="220" w:lineRule="auto"/>
        <w:ind w:left="1777" w:right="2227" w:hanging="163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spacing w:val="-2"/>
          <w:sz w:val="16"/>
          <w:szCs w:val="16"/>
        </w:rPr>
        <w:t>1.</w:t>
      </w:r>
      <w:r>
        <w:rPr>
          <w:rFonts w:ascii="Arial" w:hAnsi="Arial" w:eastAsia="Arial" w:cs="Arial"/>
          <w:color w:val="231F20"/>
          <w:spacing w:val="1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In the event of a successful</w:t>
      </w:r>
      <w:r>
        <w:rPr>
          <w:rFonts w:ascii="Arial" w:hAnsi="Arial" w:eastAsia="Arial" w:cs="Arial"/>
          <w:color w:val="231F20"/>
          <w:spacing w:val="1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bid,</w:t>
      </w:r>
      <w:r>
        <w:rPr>
          <w:rFonts w:ascii="Arial" w:hAnsi="Arial" w:eastAsia="Arial" w:cs="Arial"/>
          <w:color w:val="231F20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a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complete</w:t>
      </w:r>
      <w:r>
        <w:rPr>
          <w:rFonts w:ascii="Arial" w:hAnsi="Arial" w:eastAsia="Arial" w:cs="Arial"/>
          <w:color w:val="231F20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sing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le</w:t>
      </w:r>
      <w:r>
        <w:rPr>
          <w:rFonts w:ascii="Arial" w:hAnsi="Arial" w:eastAsia="Arial" w:cs="Arial"/>
          <w:color w:val="231F20"/>
          <w:spacing w:val="1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payment</w:t>
      </w:r>
      <w:r>
        <w:rPr>
          <w:rFonts w:ascii="Arial" w:hAnsi="Arial" w:eastAsia="Arial" w:cs="Arial"/>
          <w:color w:val="231F20"/>
          <w:spacing w:val="1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must</w:t>
      </w:r>
      <w:r>
        <w:rPr>
          <w:rFonts w:ascii="Arial" w:hAnsi="Arial" w:eastAsia="Arial" w:cs="Arial"/>
          <w:color w:val="231F20"/>
          <w:spacing w:val="1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be</w:t>
      </w:r>
      <w:r>
        <w:rPr>
          <w:rFonts w:ascii="Arial" w:hAnsi="Arial" w:eastAsia="Arial" w:cs="Arial"/>
          <w:color w:val="231F20"/>
          <w:spacing w:val="14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received</w:t>
      </w:r>
      <w:r>
        <w:rPr>
          <w:rFonts w:ascii="Arial" w:hAnsi="Arial" w:eastAsia="Arial" w:cs="Arial"/>
          <w:color w:val="231F20"/>
          <w:spacing w:val="1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by</w:t>
      </w:r>
      <w:r>
        <w:rPr>
          <w:rFonts w:ascii="Arial" w:hAnsi="Arial" w:eastAsia="Arial" w:cs="Arial"/>
          <w:color w:val="231F20"/>
          <w:spacing w:val="14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Beijing</w:t>
      </w:r>
      <w:r>
        <w:rPr>
          <w:rFonts w:ascii="Arial" w:hAnsi="Arial" w:eastAsia="Arial" w:cs="Arial"/>
          <w:color w:val="231F20"/>
          <w:spacing w:val="13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Hanhai</w:t>
      </w:r>
      <w:r>
        <w:rPr>
          <w:rFonts w:ascii="Arial" w:hAnsi="Arial" w:eastAsia="Arial" w:cs="Arial"/>
          <w:color w:val="231F20"/>
          <w:spacing w:val="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Auctions</w:t>
      </w:r>
      <w:r>
        <w:rPr>
          <w:rFonts w:ascii="Arial" w:hAnsi="Arial" w:eastAsia="Arial" w:cs="Arial"/>
          <w:color w:val="231F20"/>
          <w:spacing w:val="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Co.,</w:t>
      </w:r>
      <w:r>
        <w:rPr>
          <w:rFonts w:ascii="Arial" w:hAnsi="Arial" w:eastAsia="Arial" w:cs="Arial"/>
          <w:color w:val="231F20"/>
          <w:spacing w:val="14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Ltd.within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seven</w:t>
      </w:r>
      <w:r>
        <w:rPr>
          <w:rFonts w:ascii="Arial" w:hAnsi="Arial" w:eastAsia="Arial" w:cs="Arial"/>
          <w:color w:val="231F20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days</w:t>
      </w:r>
      <w:r>
        <w:rPr>
          <w:rFonts w:ascii="Arial" w:hAnsi="Arial" w:eastAsia="Arial" w:cs="Arial"/>
          <w:color w:val="231F20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of</w:t>
      </w:r>
      <w:r>
        <w:rPr>
          <w:rFonts w:ascii="Arial" w:hAnsi="Arial" w:eastAsia="Arial" w:cs="Arial"/>
          <w:color w:val="231F2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the</w:t>
      </w:r>
      <w:r>
        <w:rPr>
          <w:rFonts w:ascii="Arial" w:hAnsi="Arial" w:eastAsia="Arial" w:cs="Arial"/>
          <w:color w:val="231F20"/>
          <w:spacing w:val="1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date</w:t>
      </w:r>
      <w:r>
        <w:rPr>
          <w:rFonts w:ascii="Arial" w:hAnsi="Arial" w:eastAsia="Arial" w:cs="Arial"/>
          <w:color w:val="231F20"/>
          <w:spacing w:val="11"/>
          <w:w w:val="10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of</w:t>
      </w:r>
      <w:r>
        <w:rPr>
          <w:rFonts w:ascii="Arial" w:hAnsi="Arial" w:eastAsia="Arial" w:cs="Arial"/>
          <w:color w:val="231F20"/>
          <w:spacing w:val="1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successful</w:t>
      </w:r>
      <w:r>
        <w:rPr>
          <w:rFonts w:ascii="Arial" w:hAnsi="Arial" w:eastAsia="Arial" w:cs="Arial"/>
          <w:color w:val="231F20"/>
          <w:spacing w:val="1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sale,</w:t>
      </w:r>
      <w:r>
        <w:rPr>
          <w:rFonts w:ascii="Arial" w:hAnsi="Arial" w:eastAsia="Arial" w:cs="Arial"/>
          <w:color w:val="231F20"/>
          <w:spacing w:val="11"/>
          <w:w w:val="10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and</w:t>
      </w:r>
      <w:r>
        <w:rPr>
          <w:rFonts w:ascii="Arial" w:hAnsi="Arial" w:eastAsia="Arial" w:cs="Arial"/>
          <w:color w:val="231F20"/>
          <w:spacing w:val="14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be</w:t>
      </w:r>
      <w:r>
        <w:rPr>
          <w:rFonts w:ascii="Arial" w:hAnsi="Arial" w:eastAsia="Arial" w:cs="Arial"/>
          <w:color w:val="231F20"/>
          <w:spacing w:val="1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in</w:t>
      </w:r>
      <w:r>
        <w:rPr>
          <w:rFonts w:ascii="Arial" w:hAnsi="Arial" w:eastAsia="Arial" w:cs="Arial"/>
          <w:color w:val="231F20"/>
          <w:spacing w:val="1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accordance with the</w:t>
      </w:r>
      <w:r>
        <w:rPr>
          <w:rFonts w:ascii="Arial" w:hAnsi="Arial" w:eastAsia="Arial" w:cs="Arial"/>
          <w:color w:val="231F20"/>
          <w:spacing w:val="15"/>
          <w:w w:val="10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hammer</w:t>
      </w:r>
      <w:r>
        <w:rPr>
          <w:rFonts w:ascii="Arial" w:hAnsi="Arial" w:eastAsia="Arial" w:cs="Arial"/>
          <w:color w:val="231F20"/>
          <w:spacing w:val="14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price</w:t>
      </w:r>
      <w:r>
        <w:rPr>
          <w:rFonts w:ascii="Arial" w:hAnsi="Arial" w:eastAsia="Arial" w:cs="Arial"/>
          <w:color w:val="231F20"/>
          <w:spacing w:val="14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plus</w:t>
      </w:r>
      <w:r>
        <w:rPr>
          <w:rFonts w:ascii="Arial" w:hAnsi="Arial" w:eastAsia="Arial" w:cs="Arial"/>
          <w:color w:val="231F20"/>
          <w:spacing w:val="1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an</w:t>
      </w:r>
      <w:r>
        <w:rPr>
          <w:rFonts w:ascii="Arial" w:hAnsi="Arial" w:eastAsia="Arial" w:cs="Arial"/>
          <w:color w:val="231F20"/>
          <w:spacing w:val="11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additiona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l</w:t>
      </w:r>
      <w:r>
        <w:rPr>
          <w:rFonts w:ascii="Arial" w:hAnsi="Arial" w:eastAsia="Arial" w:cs="Arial"/>
          <w:color w:val="231F20"/>
          <w:spacing w:val="21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15%</w:t>
      </w:r>
      <w:r>
        <w:rPr>
          <w:rFonts w:ascii="Arial" w:hAnsi="Arial" w:eastAsia="Arial" w:cs="Arial"/>
          <w:color w:val="231F20"/>
          <w:spacing w:val="1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of the</w:t>
      </w:r>
      <w:r>
        <w:rPr>
          <w:rFonts w:ascii="Arial" w:hAnsi="Arial" w:eastAsia="Arial" w:cs="Arial"/>
          <w:color w:val="231F20"/>
          <w:spacing w:val="16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hammer</w:t>
      </w:r>
      <w:r>
        <w:rPr>
          <w:rFonts w:ascii="Arial" w:hAnsi="Arial" w:eastAsia="Arial" w:cs="Arial"/>
          <w:color w:val="231F20"/>
          <w:spacing w:val="14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price</w:t>
      </w:r>
      <w:r>
        <w:rPr>
          <w:rFonts w:ascii="Arial" w:hAnsi="Arial" w:eastAsia="Arial" w:cs="Arial"/>
          <w:color w:val="231F20"/>
          <w:spacing w:val="11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as</w:t>
      </w:r>
      <w:r>
        <w:rPr>
          <w:rFonts w:ascii="Arial" w:hAnsi="Arial" w:eastAsia="Arial" w:cs="Arial"/>
          <w:color w:val="231F20"/>
          <w:spacing w:val="14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buyer</w:t>
      </w:r>
      <w:r>
        <w:rPr>
          <w:color w:val="231F20"/>
          <w:spacing w:val="-3"/>
          <w:sz w:val="16"/>
          <w:szCs w:val="16"/>
        </w:rPr>
        <w:t>´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s</w:t>
      </w:r>
      <w:r>
        <w:rPr>
          <w:rFonts w:ascii="Arial" w:hAnsi="Arial" w:eastAsia="Arial" w:cs="Arial"/>
          <w:color w:val="231F20"/>
          <w:spacing w:val="14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pre-</w:t>
      </w:r>
      <w:r>
        <w:rPr>
          <w:rFonts w:ascii="Arial" w:hAnsi="Arial" w:eastAsia="Arial" w:cs="Arial"/>
          <w:color w:val="231F2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mium, include any additional fees surrounding the lot as</w:t>
      </w:r>
      <w:r>
        <w:rPr>
          <w:rFonts w:ascii="Arial" w:hAnsi="Arial" w:eastAsia="Arial" w:cs="Arial"/>
          <w:color w:val="231F20"/>
          <w:spacing w:val="1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well(including</w:t>
      </w:r>
      <w:r>
        <w:rPr>
          <w:rFonts w:ascii="Arial" w:hAnsi="Arial" w:eastAsia="Arial" w:cs="Arial"/>
          <w:color w:val="231F20"/>
          <w:spacing w:val="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shipping,</w:t>
      </w:r>
      <w:r>
        <w:rPr>
          <w:rFonts w:ascii="Arial" w:hAnsi="Arial" w:eastAsia="Arial" w:cs="Arial"/>
          <w:color w:val="231F20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packaging</w:t>
      </w:r>
      <w:r>
        <w:rPr>
          <w:rFonts w:ascii="Arial" w:hAnsi="Arial" w:eastAsia="Arial" w:cs="Arial"/>
          <w:color w:val="231F20"/>
          <w:spacing w:val="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charges,</w:t>
      </w:r>
      <w:r>
        <w:rPr>
          <w:rFonts w:ascii="Arial" w:hAnsi="Arial" w:eastAsia="Arial" w:cs="Arial"/>
          <w:color w:val="231F20"/>
          <w:spacing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insurance</w:t>
      </w:r>
      <w:r>
        <w:rPr>
          <w:rFonts w:ascii="Arial" w:hAnsi="Arial" w:eastAsia="Arial" w:cs="Arial"/>
          <w:color w:val="231F2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fee</w:t>
      </w:r>
      <w:r>
        <w:rPr>
          <w:rFonts w:ascii="Arial" w:hAnsi="Arial" w:eastAsia="Arial" w:cs="Arial"/>
          <w:color w:val="231F20"/>
          <w:spacing w:val="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and</w:t>
      </w:r>
      <w:r>
        <w:rPr>
          <w:rFonts w:ascii="Arial" w:hAnsi="Arial" w:eastAsia="Arial" w:cs="Arial"/>
          <w:color w:val="231F20"/>
          <w:spacing w:val="5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export</w:t>
      </w:r>
      <w:r>
        <w:rPr>
          <w:rFonts w:ascii="Arial" w:hAnsi="Arial" w:eastAsia="Arial" w:cs="Arial"/>
          <w:color w:val="231F20"/>
          <w:spacing w:val="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appraisal</w:t>
      </w:r>
      <w:r>
        <w:rPr>
          <w:rFonts w:ascii="Arial" w:hAnsi="Arial" w:eastAsia="Arial" w:cs="Arial"/>
          <w:color w:val="231F2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fee for which the buyer is responsible). After all above-mentioned fees</w:t>
      </w:r>
      <w:r>
        <w:rPr>
          <w:rFonts w:ascii="Arial" w:hAnsi="Arial" w:eastAsia="Arial" w:cs="Arial"/>
          <w:color w:val="231F20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have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been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paid, the</w:t>
      </w:r>
      <w:r>
        <w:rPr>
          <w:rFonts w:ascii="Arial" w:hAnsi="Arial" w:eastAsia="Arial" w:cs="Arial"/>
          <w:color w:val="231F20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bidder</w:t>
      </w:r>
      <w:r>
        <w:rPr>
          <w:rFonts w:ascii="Arial" w:hAnsi="Arial" w:eastAsia="Arial" w:cs="Arial"/>
          <w:color w:val="231F20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may take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poss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ession</w:t>
      </w:r>
      <w:r>
        <w:rPr>
          <w:rFonts w:ascii="Arial" w:hAnsi="Arial" w:eastAsia="Arial" w:cs="Arial"/>
          <w:color w:val="231F20"/>
          <w:spacing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of the</w:t>
      </w:r>
      <w:r>
        <w:rPr>
          <w:rFonts w:ascii="Arial" w:hAnsi="Arial" w:eastAsia="Arial" w:cs="Arial"/>
          <w:color w:val="231F20"/>
          <w:spacing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Lot;</w:t>
      </w:r>
    </w:p>
    <w:p>
      <w:pPr>
        <w:spacing w:line="190" w:lineRule="exact"/>
        <w:ind w:left="1602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spacing w:val="-1"/>
          <w:position w:val="2"/>
          <w:sz w:val="16"/>
          <w:szCs w:val="16"/>
        </w:rPr>
        <w:t>2. Beijing Hanhai Auction Co., Ltd.</w:t>
      </w:r>
      <w:r>
        <w:rPr>
          <w:rFonts w:ascii="Arial" w:hAnsi="Arial" w:eastAsia="Arial" w:cs="Arial"/>
          <w:color w:val="231F20"/>
          <w:spacing w:val="-2"/>
          <w:position w:val="2"/>
          <w:sz w:val="16"/>
          <w:szCs w:val="16"/>
        </w:rPr>
        <w:t xml:space="preserve"> assumes</w:t>
      </w:r>
      <w:r>
        <w:rPr>
          <w:rFonts w:ascii="Arial" w:hAnsi="Arial" w:eastAsia="Arial" w:cs="Arial"/>
          <w:color w:val="231F20"/>
          <w:spacing w:val="7"/>
          <w:position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position w:val="2"/>
          <w:sz w:val="16"/>
          <w:szCs w:val="16"/>
        </w:rPr>
        <w:t>no</w:t>
      </w:r>
      <w:r>
        <w:rPr>
          <w:rFonts w:ascii="Arial" w:hAnsi="Arial" w:eastAsia="Arial" w:cs="Arial"/>
          <w:color w:val="231F20"/>
          <w:spacing w:val="8"/>
          <w:position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position w:val="2"/>
          <w:sz w:val="16"/>
          <w:szCs w:val="16"/>
        </w:rPr>
        <w:t>liability for the</w:t>
      </w:r>
      <w:r>
        <w:rPr>
          <w:rFonts w:ascii="Arial" w:hAnsi="Arial" w:eastAsia="Arial" w:cs="Arial"/>
          <w:color w:val="231F20"/>
          <w:spacing w:val="2"/>
          <w:position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position w:val="2"/>
          <w:sz w:val="16"/>
          <w:szCs w:val="16"/>
        </w:rPr>
        <w:t>authenticity</w:t>
      </w:r>
      <w:r>
        <w:rPr>
          <w:rFonts w:ascii="Arial" w:hAnsi="Arial" w:eastAsia="Arial" w:cs="Arial"/>
          <w:color w:val="231F20"/>
          <w:spacing w:val="3"/>
          <w:position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position w:val="2"/>
          <w:sz w:val="16"/>
          <w:szCs w:val="16"/>
        </w:rPr>
        <w:t>and/or</w:t>
      </w:r>
      <w:r>
        <w:rPr>
          <w:rFonts w:ascii="Arial" w:hAnsi="Arial" w:eastAsia="Arial" w:cs="Arial"/>
          <w:color w:val="231F20"/>
          <w:spacing w:val="2"/>
          <w:position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position w:val="2"/>
          <w:sz w:val="16"/>
          <w:szCs w:val="16"/>
        </w:rPr>
        <w:t>quality</w:t>
      </w:r>
      <w:r>
        <w:rPr>
          <w:rFonts w:ascii="Arial" w:hAnsi="Arial" w:eastAsia="Arial" w:cs="Arial"/>
          <w:color w:val="231F20"/>
          <w:spacing w:val="3"/>
          <w:position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position w:val="2"/>
          <w:sz w:val="16"/>
          <w:szCs w:val="16"/>
        </w:rPr>
        <w:t>or ﬂawsof</w:t>
      </w:r>
      <w:r>
        <w:rPr>
          <w:rFonts w:ascii="Arial" w:hAnsi="Arial" w:eastAsia="Arial" w:cs="Arial"/>
          <w:color w:val="231F20"/>
          <w:spacing w:val="2"/>
          <w:position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position w:val="2"/>
          <w:sz w:val="16"/>
          <w:szCs w:val="16"/>
        </w:rPr>
        <w:t>any</w:t>
      </w:r>
      <w:r>
        <w:rPr>
          <w:rFonts w:ascii="Arial" w:hAnsi="Arial" w:eastAsia="Arial" w:cs="Arial"/>
          <w:color w:val="231F20"/>
          <w:spacing w:val="8"/>
          <w:position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position w:val="2"/>
          <w:sz w:val="16"/>
          <w:szCs w:val="16"/>
        </w:rPr>
        <w:t>lot;</w:t>
      </w:r>
    </w:p>
    <w:p>
      <w:pPr>
        <w:spacing w:before="1" w:line="247" w:lineRule="auto"/>
        <w:ind w:left="1781" w:right="2227" w:hanging="177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spacing w:val="-2"/>
          <w:sz w:val="16"/>
          <w:szCs w:val="16"/>
        </w:rPr>
        <w:t>3.</w:t>
      </w:r>
      <w:r>
        <w:rPr>
          <w:rFonts w:ascii="Arial" w:hAnsi="Arial" w:eastAsia="Arial" w:cs="Arial"/>
          <w:color w:val="231F20"/>
          <w:spacing w:val="17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Beijing</w:t>
      </w:r>
      <w:r>
        <w:rPr>
          <w:rFonts w:ascii="Arial" w:hAnsi="Arial" w:eastAsia="Arial" w:cs="Arial"/>
          <w:color w:val="231F20"/>
          <w:spacing w:val="1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Hanhai Auction</w:t>
      </w:r>
      <w:r>
        <w:rPr>
          <w:rFonts w:ascii="Arial" w:hAnsi="Arial" w:eastAsia="Arial" w:cs="Arial"/>
          <w:color w:val="231F20"/>
          <w:spacing w:val="1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Co.,</w:t>
      </w:r>
      <w:r>
        <w:rPr>
          <w:rFonts w:ascii="Arial" w:hAnsi="Arial" w:eastAsia="Arial" w:cs="Arial"/>
          <w:color w:val="231F20"/>
          <w:spacing w:val="1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Ltd. will</w:t>
      </w:r>
      <w:r>
        <w:rPr>
          <w:rFonts w:ascii="Arial" w:hAnsi="Arial" w:eastAsia="Arial" w:cs="Arial"/>
          <w:color w:val="231F20"/>
          <w:spacing w:val="15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bid</w:t>
      </w:r>
      <w:r>
        <w:rPr>
          <w:rFonts w:ascii="Arial" w:hAnsi="Arial" w:eastAsia="Arial" w:cs="Arial"/>
          <w:color w:val="231F20"/>
          <w:spacing w:val="11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on</w:t>
      </w:r>
      <w:r>
        <w:rPr>
          <w:rFonts w:ascii="Arial" w:hAnsi="Arial" w:eastAsia="Arial" w:cs="Arial"/>
          <w:color w:val="231F20"/>
          <w:spacing w:val="15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behalf</w:t>
      </w:r>
      <w:r>
        <w:rPr>
          <w:rFonts w:ascii="Arial" w:hAnsi="Arial" w:eastAsia="Arial" w:cs="Arial"/>
          <w:color w:val="231F20"/>
          <w:spacing w:val="11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of the</w:t>
      </w:r>
      <w:r>
        <w:rPr>
          <w:rFonts w:ascii="Arial" w:hAnsi="Arial" w:eastAsia="Arial" w:cs="Arial"/>
          <w:color w:val="231F20"/>
          <w:spacing w:val="15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bidder from</w:t>
      </w:r>
      <w:r>
        <w:rPr>
          <w:rFonts w:ascii="Arial" w:hAnsi="Arial" w:eastAsia="Arial" w:cs="Arial"/>
          <w:color w:val="231F20"/>
          <w:spacing w:val="11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a</w:t>
      </w:r>
      <w:r>
        <w:rPr>
          <w:rFonts w:ascii="Arial" w:hAnsi="Arial" w:eastAsia="Arial" w:cs="Arial"/>
          <w:color w:val="231F20"/>
          <w:spacing w:val="15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perspective</w:t>
      </w:r>
      <w:r>
        <w:rPr>
          <w:rFonts w:ascii="Arial" w:hAnsi="Arial" w:eastAsia="Arial" w:cs="Arial"/>
          <w:color w:val="231F20"/>
          <w:spacing w:val="11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of</w:t>
      </w:r>
      <w:r>
        <w:rPr>
          <w:rFonts w:ascii="Arial" w:hAnsi="Arial" w:eastAsia="Arial" w:cs="Arial"/>
          <w:color w:val="231F20"/>
          <w:spacing w:val="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the</w:t>
      </w:r>
      <w:r>
        <w:rPr>
          <w:rFonts w:ascii="Arial" w:hAnsi="Arial" w:eastAsia="Arial" w:cs="Arial"/>
          <w:color w:val="231F20"/>
          <w:spacing w:val="15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bidders</w:t>
      </w:r>
      <w:r>
        <w:rPr>
          <w:rFonts w:ascii="Arial" w:hAnsi="Arial" w:eastAsia="Arial" w:cs="Arial"/>
          <w:color w:val="231F20"/>
          <w:spacing w:val="15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best</w:t>
      </w:r>
      <w:r>
        <w:rPr>
          <w:rFonts w:ascii="Arial" w:hAnsi="Arial" w:eastAsia="Arial" w:cs="Arial"/>
          <w:color w:val="231F20"/>
          <w:spacing w:val="16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interest</w:t>
      </w:r>
      <w:r>
        <w:rPr>
          <w:rFonts w:ascii="Arial" w:hAnsi="Arial" w:eastAsia="Arial" w:cs="Arial"/>
          <w:color w:val="231F20"/>
          <w:spacing w:val="11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and</w:t>
      </w:r>
      <w:r>
        <w:rPr>
          <w:rFonts w:ascii="Arial" w:hAnsi="Arial" w:eastAsia="Arial" w:cs="Arial"/>
          <w:color w:val="231F20"/>
          <w:spacing w:val="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for</w:t>
      </w:r>
      <w:r>
        <w:rPr>
          <w:rFonts w:ascii="Arial" w:hAnsi="Arial" w:eastAsia="Arial" w:cs="Arial"/>
          <w:color w:val="231F20"/>
          <w:spacing w:val="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the</w:t>
      </w:r>
      <w:r>
        <w:rPr>
          <w:rFonts w:ascii="Arial" w:hAnsi="Arial" w:eastAsia="Arial" w:cs="Arial"/>
          <w:color w:val="231F20"/>
          <w:spacing w:val="16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lowest</w:t>
      </w:r>
      <w:r>
        <w:rPr>
          <w:rFonts w:ascii="Arial" w:hAnsi="Arial" w:eastAsia="Arial" w:cs="Arial"/>
          <w:color w:val="231F20"/>
          <w:spacing w:val="15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pos-</w:t>
      </w:r>
      <w:r>
        <w:rPr>
          <w:rFonts w:ascii="Arial" w:hAnsi="Arial" w:eastAsia="Arial" w:cs="Arial"/>
          <w:color w:val="231F2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sible price up to the</w:t>
      </w:r>
      <w:r>
        <w:rPr>
          <w:rFonts w:ascii="Arial" w:hAnsi="Arial" w:eastAsia="Arial" w:cs="Arial"/>
          <w:color w:val="231F20"/>
          <w:spacing w:val="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given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pri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ce;</w:t>
      </w:r>
    </w:p>
    <w:p>
      <w:pPr>
        <w:pStyle w:val="2"/>
        <w:spacing w:before="2" w:line="212" w:lineRule="auto"/>
        <w:ind w:left="1785" w:right="2223" w:hanging="183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spacing w:val="-1"/>
          <w:sz w:val="16"/>
          <w:szCs w:val="16"/>
        </w:rPr>
        <w:t>4. The non-liability clause in the Beijing Hanhai Auction</w:t>
      </w:r>
      <w:r>
        <w:rPr>
          <w:rFonts w:ascii="Arial" w:hAnsi="Arial" w:eastAsia="Arial" w:cs="Arial"/>
          <w:color w:val="231F20"/>
          <w:spacing w:val="4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Co.,</w:t>
      </w:r>
      <w:r>
        <w:rPr>
          <w:rFonts w:ascii="Arial" w:hAnsi="Arial" w:eastAsia="Arial" w:cs="Arial"/>
          <w:color w:val="231F20"/>
          <w:spacing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Ltd.</w:t>
      </w:r>
      <w:r>
        <w:rPr>
          <w:color w:val="231F20"/>
          <w:spacing w:val="-2"/>
          <w:sz w:val="16"/>
          <w:szCs w:val="16"/>
        </w:rPr>
        <w:t>‘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Conditions</w:t>
      </w:r>
      <w:r>
        <w:rPr>
          <w:rFonts w:ascii="Arial" w:hAnsi="Arial" w:eastAsia="Arial" w:cs="Arial"/>
          <w:color w:val="231F20"/>
          <w:spacing w:val="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of</w:t>
      </w:r>
      <w:r>
        <w:rPr>
          <w:rFonts w:ascii="Arial" w:hAnsi="Arial" w:eastAsia="Arial" w:cs="Arial"/>
          <w:color w:val="231F20"/>
          <w:spacing w:val="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Business</w:t>
      </w:r>
      <w:r>
        <w:rPr>
          <w:rFonts w:ascii="Arial" w:hAnsi="Arial" w:eastAsia="Arial" w:cs="Arial"/>
          <w:color w:val="231F20"/>
          <w:spacing w:val="-13"/>
          <w:sz w:val="16"/>
          <w:szCs w:val="16"/>
        </w:rPr>
        <w:t xml:space="preserve"> </w:t>
      </w:r>
      <w:r>
        <w:rPr>
          <w:color w:val="231F20"/>
          <w:spacing w:val="-2"/>
          <w:sz w:val="16"/>
          <w:szCs w:val="16"/>
        </w:rPr>
        <w:t>´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is</w:t>
      </w:r>
      <w:r>
        <w:rPr>
          <w:rFonts w:ascii="Arial" w:hAnsi="Arial" w:eastAsia="Arial" w:cs="Arial"/>
          <w:color w:val="231F20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not</w:t>
      </w:r>
      <w:r>
        <w:rPr>
          <w:rFonts w:ascii="Arial" w:hAnsi="Arial" w:eastAsia="Arial" w:cs="Arial"/>
          <w:color w:val="231F20"/>
          <w:spacing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contestable.</w:t>
      </w:r>
      <w:r>
        <w:rPr>
          <w:rFonts w:ascii="Arial" w:hAnsi="Arial" w:eastAsia="Arial" w:cs="Arial"/>
          <w:color w:val="231F20"/>
          <w:spacing w:val="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Beijing</w:t>
      </w:r>
      <w:r>
        <w:rPr>
          <w:rFonts w:ascii="Arial" w:hAnsi="Arial" w:eastAsia="Arial" w:cs="Arial"/>
          <w:color w:val="231F20"/>
          <w:spacing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Hanhai Auction</w:t>
      </w:r>
      <w:r>
        <w:rPr>
          <w:rFonts w:ascii="Arial" w:hAnsi="Arial" w:eastAsia="Arial" w:cs="Arial"/>
          <w:color w:val="231F20"/>
          <w:spacing w:val="4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Co.,</w:t>
      </w:r>
      <w:r>
        <w:rPr>
          <w:rFonts w:ascii="Arial" w:hAnsi="Arial" w:eastAsia="Arial" w:cs="Arial"/>
          <w:color w:val="231F2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Ltd. and its employees bear no</w:t>
      </w:r>
      <w:r>
        <w:rPr>
          <w:rFonts w:ascii="Arial" w:hAnsi="Arial" w:eastAsia="Arial" w:cs="Arial"/>
          <w:color w:val="231F20"/>
          <w:spacing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responsibility for any</w:t>
      </w:r>
      <w:r>
        <w:rPr>
          <w:rFonts w:ascii="Arial" w:hAnsi="Arial" w:eastAsia="Arial" w:cs="Arial"/>
          <w:color w:val="231F20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unsuccessful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bids, defective</w:t>
      </w:r>
      <w:r>
        <w:rPr>
          <w:rFonts w:ascii="Arial" w:hAnsi="Arial" w:eastAsia="Arial" w:cs="Arial"/>
          <w:color w:val="231F20"/>
          <w:spacing w:val="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or</w:t>
      </w:r>
      <w:r>
        <w:rPr>
          <w:rFonts w:ascii="Arial" w:hAnsi="Arial" w:eastAsia="Arial" w:cs="Arial"/>
          <w:color w:val="231F20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i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ncomplete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bids,</w:t>
      </w:r>
      <w:r>
        <w:rPr>
          <w:rFonts w:ascii="Arial" w:hAnsi="Arial" w:eastAsia="Arial" w:cs="Arial"/>
          <w:color w:val="231F20"/>
          <w:spacing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or</w:t>
      </w:r>
      <w:r>
        <w:rPr>
          <w:rFonts w:ascii="Arial" w:hAnsi="Arial" w:eastAsia="Arial" w:cs="Arial"/>
          <w:color w:val="231F20"/>
          <w:spacing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oversights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that</w:t>
      </w:r>
      <w:r>
        <w:rPr>
          <w:rFonts w:ascii="Arial" w:hAnsi="Arial" w:eastAsia="Arial" w:cs="Arial"/>
          <w:color w:val="231F20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may</w:t>
      </w:r>
      <w:r>
        <w:rPr>
          <w:rFonts w:ascii="Arial" w:hAnsi="Arial" w:eastAsia="Arial" w:cs="Arial"/>
          <w:color w:val="231F20"/>
          <w:spacing w:val="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occur</w:t>
      </w:r>
      <w:r>
        <w:rPr>
          <w:rFonts w:ascii="Arial" w:hAnsi="Arial" w:eastAsia="Arial" w:cs="Arial"/>
          <w:color w:val="231F20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in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the</w:t>
      </w:r>
      <w:r>
        <w:rPr>
          <w:rFonts w:ascii="Arial" w:hAnsi="Arial" w:eastAsia="Arial" w:cs="Arial"/>
          <w:color w:val="231F2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bidding process;</w:t>
      </w:r>
    </w:p>
    <w:p>
      <w:pPr>
        <w:pStyle w:val="2"/>
        <w:spacing w:before="2" w:line="212" w:lineRule="auto"/>
        <w:ind w:left="1781" w:right="2228" w:hanging="178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spacing w:val="-2"/>
          <w:sz w:val="16"/>
          <w:szCs w:val="16"/>
        </w:rPr>
        <w:t>5.</w:t>
      </w:r>
      <w:r>
        <w:rPr>
          <w:rFonts w:ascii="Arial" w:hAnsi="Arial" w:eastAsia="Arial" w:cs="Arial"/>
          <w:color w:val="231F20"/>
          <w:spacing w:val="2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In</w:t>
      </w:r>
      <w:r>
        <w:rPr>
          <w:rFonts w:ascii="Arial" w:hAnsi="Arial" w:eastAsia="Arial" w:cs="Arial"/>
          <w:color w:val="231F20"/>
          <w:spacing w:val="17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order</w:t>
      </w:r>
      <w:r>
        <w:rPr>
          <w:rFonts w:ascii="Arial" w:hAnsi="Arial" w:eastAsia="Arial" w:cs="Arial"/>
          <w:color w:val="231F20"/>
          <w:spacing w:val="13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to</w:t>
      </w:r>
      <w:r>
        <w:rPr>
          <w:rFonts w:ascii="Arial" w:hAnsi="Arial" w:eastAsia="Arial" w:cs="Arial"/>
          <w:color w:val="231F20"/>
          <w:spacing w:val="1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ensure</w:t>
      </w:r>
      <w:r>
        <w:rPr>
          <w:rFonts w:ascii="Arial" w:hAnsi="Arial" w:eastAsia="Arial" w:cs="Arial"/>
          <w:color w:val="231F20"/>
          <w:spacing w:val="14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the</w:t>
      </w:r>
      <w:r>
        <w:rPr>
          <w:rFonts w:ascii="Arial" w:hAnsi="Arial" w:eastAsia="Arial" w:cs="Arial"/>
          <w:color w:val="231F20"/>
          <w:spacing w:val="17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acceptability</w:t>
      </w:r>
      <w:r>
        <w:rPr>
          <w:rFonts w:ascii="Arial" w:hAnsi="Arial" w:eastAsia="Arial" w:cs="Arial"/>
          <w:color w:val="231F20"/>
          <w:spacing w:val="17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of</w:t>
      </w:r>
      <w:r>
        <w:rPr>
          <w:rFonts w:ascii="Arial" w:hAnsi="Arial" w:eastAsia="Arial" w:cs="Arial"/>
          <w:color w:val="231F20"/>
          <w:spacing w:val="13"/>
          <w:w w:val="10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the</w:t>
      </w:r>
      <w:r>
        <w:rPr>
          <w:rFonts w:ascii="Arial" w:hAnsi="Arial" w:eastAsia="Arial" w:cs="Arial"/>
          <w:color w:val="231F20"/>
          <w:spacing w:val="20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bidder</w:t>
      </w:r>
      <w:r>
        <w:rPr>
          <w:color w:val="231F20"/>
          <w:spacing w:val="-2"/>
          <w:sz w:val="16"/>
          <w:szCs w:val="16"/>
        </w:rPr>
        <w:t>´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s</w:t>
      </w:r>
      <w:r>
        <w:rPr>
          <w:rFonts w:ascii="Arial" w:hAnsi="Arial" w:eastAsia="Arial" w:cs="Arial"/>
          <w:color w:val="231F20"/>
          <w:spacing w:val="2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bid</w:t>
      </w:r>
      <w:r>
        <w:rPr>
          <w:rFonts w:ascii="Arial" w:hAnsi="Arial" w:eastAsia="Arial" w:cs="Arial"/>
          <w:color w:val="231F20"/>
          <w:spacing w:val="2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price,</w:t>
      </w:r>
      <w:r>
        <w:rPr>
          <w:rFonts w:ascii="Arial" w:hAnsi="Arial" w:eastAsia="Arial" w:cs="Arial"/>
          <w:color w:val="231F20"/>
          <w:spacing w:val="17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a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nd</w:t>
      </w:r>
      <w:r>
        <w:rPr>
          <w:rFonts w:ascii="Arial" w:hAnsi="Arial" w:eastAsia="Arial" w:cs="Arial"/>
          <w:color w:val="231F20"/>
          <w:spacing w:val="14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that</w:t>
      </w:r>
      <w:r>
        <w:rPr>
          <w:rFonts w:ascii="Arial" w:hAnsi="Arial" w:eastAsia="Arial" w:cs="Arial"/>
          <w:color w:val="231F20"/>
          <w:spacing w:val="2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no</w:t>
      </w:r>
      <w:r>
        <w:rPr>
          <w:rFonts w:ascii="Arial" w:hAnsi="Arial" w:eastAsia="Arial" w:cs="Arial"/>
          <w:color w:val="231F20"/>
          <w:spacing w:val="2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mistakes</w:t>
      </w:r>
      <w:r>
        <w:rPr>
          <w:rFonts w:ascii="Arial" w:hAnsi="Arial" w:eastAsia="Arial" w:cs="Arial"/>
          <w:color w:val="231F20"/>
          <w:spacing w:val="17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are</w:t>
      </w:r>
      <w:r>
        <w:rPr>
          <w:rFonts w:ascii="Arial" w:hAnsi="Arial" w:eastAsia="Arial" w:cs="Arial"/>
          <w:color w:val="231F20"/>
          <w:spacing w:val="2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made,</w:t>
      </w:r>
      <w:r>
        <w:rPr>
          <w:rFonts w:ascii="Arial" w:hAnsi="Arial" w:eastAsia="Arial" w:cs="Arial"/>
          <w:color w:val="231F20"/>
          <w:spacing w:val="14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this</w:t>
      </w:r>
      <w:r>
        <w:rPr>
          <w:rFonts w:ascii="Arial" w:hAnsi="Arial" w:eastAsia="Arial" w:cs="Arial"/>
          <w:color w:val="231F20"/>
          <w:spacing w:val="13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form</w:t>
      </w:r>
      <w:r>
        <w:rPr>
          <w:rFonts w:ascii="Arial" w:hAnsi="Arial" w:eastAsia="Arial" w:cs="Arial"/>
          <w:color w:val="231F20"/>
          <w:spacing w:val="2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must</w:t>
      </w:r>
      <w:r>
        <w:rPr>
          <w:rFonts w:ascii="Arial" w:hAnsi="Arial" w:eastAsia="Arial" w:cs="Arial"/>
          <w:color w:val="231F20"/>
          <w:spacing w:val="2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be</w:t>
      </w:r>
      <w:r>
        <w:rPr>
          <w:rFonts w:ascii="Arial" w:hAnsi="Arial" w:eastAsia="Arial" w:cs="Arial"/>
          <w:color w:val="231F20"/>
          <w:spacing w:val="16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submitted</w:t>
      </w:r>
      <w:r>
        <w:rPr>
          <w:rFonts w:ascii="Arial" w:hAnsi="Arial" w:eastAsia="Arial" w:cs="Arial"/>
          <w:color w:val="231F20"/>
          <w:spacing w:val="14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to</w:t>
      </w:r>
      <w:r>
        <w:rPr>
          <w:rFonts w:ascii="Arial" w:hAnsi="Arial" w:eastAsia="Arial" w:cs="Arial"/>
          <w:color w:val="231F20"/>
          <w:spacing w:val="23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Beijing</w:t>
      </w:r>
      <w:r>
        <w:rPr>
          <w:rFonts w:ascii="Arial" w:hAnsi="Arial" w:eastAsia="Arial" w:cs="Arial"/>
          <w:color w:val="231F2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Hanhai Auction Co.,</w:t>
      </w:r>
      <w:r>
        <w:rPr>
          <w:rFonts w:ascii="Arial" w:hAnsi="Arial" w:eastAsia="Arial" w:cs="Arial"/>
          <w:color w:val="231F20"/>
          <w:spacing w:val="13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Ltd. at</w:t>
      </w:r>
      <w:r>
        <w:rPr>
          <w:rFonts w:ascii="Arial" w:hAnsi="Arial" w:eastAsia="Arial" w:cs="Arial"/>
          <w:color w:val="231F20"/>
          <w:spacing w:val="1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latest 24</w:t>
      </w:r>
      <w:r>
        <w:rPr>
          <w:rFonts w:ascii="Arial" w:hAnsi="Arial" w:eastAsia="Arial" w:cs="Arial"/>
          <w:color w:val="231F20"/>
          <w:spacing w:val="1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hours</w:t>
      </w:r>
      <w:r>
        <w:rPr>
          <w:rFonts w:ascii="Arial" w:hAnsi="Arial" w:eastAsia="Arial" w:cs="Arial"/>
          <w:color w:val="231F20"/>
          <w:spacing w:val="1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prior to the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day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of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auction,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and</w:t>
      </w:r>
      <w:r>
        <w:rPr>
          <w:rFonts w:ascii="Arial" w:hAnsi="Arial" w:eastAsia="Arial" w:cs="Arial"/>
          <w:color w:val="231F20"/>
          <w:spacing w:val="1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be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acc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ompanied</w:t>
      </w:r>
      <w:r>
        <w:rPr>
          <w:rFonts w:ascii="Arial" w:hAnsi="Arial" w:eastAsia="Arial" w:cs="Arial"/>
          <w:color w:val="231F20"/>
          <w:spacing w:val="1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by the</w:t>
      </w:r>
      <w:r>
        <w:rPr>
          <w:rFonts w:ascii="Arial" w:hAnsi="Arial" w:eastAsia="Arial" w:cs="Arial"/>
          <w:color w:val="231F20"/>
          <w:spacing w:val="15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RMB</w:t>
      </w:r>
      <w:r>
        <w:rPr>
          <w:rFonts w:ascii="Arial" w:hAnsi="Arial" w:eastAsia="Arial" w:cs="Arial"/>
          <w:color w:val="231F20"/>
          <w:spacing w:val="5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500,000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deposit.</w:t>
      </w:r>
      <w:r>
        <w:rPr>
          <w:rFonts w:ascii="Arial" w:hAnsi="Arial" w:eastAsia="Arial" w:cs="Arial"/>
          <w:color w:val="231F20"/>
          <w:spacing w:val="1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If</w:t>
      </w:r>
      <w:r>
        <w:rPr>
          <w:rFonts w:ascii="Arial" w:hAnsi="Arial" w:eastAsia="Arial" w:cs="Arial"/>
          <w:color w:val="231F20"/>
          <w:spacing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the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deposit</w:t>
      </w:r>
      <w:r>
        <w:rPr>
          <w:rFonts w:ascii="Arial" w:hAnsi="Arial" w:eastAsia="Arial" w:cs="Arial"/>
          <w:color w:val="231F2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or a faxed remittance voucher has not been</w:t>
      </w:r>
      <w:r>
        <w:rPr>
          <w:rFonts w:ascii="Arial" w:hAnsi="Arial" w:eastAsia="Arial" w:cs="Arial"/>
          <w:color w:val="231F20"/>
          <w:spacing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received within the</w:t>
      </w:r>
      <w:r>
        <w:rPr>
          <w:rFonts w:ascii="Arial" w:hAnsi="Arial" w:eastAsia="Arial" w:cs="Arial"/>
          <w:color w:val="231F20"/>
          <w:spacing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set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period</w:t>
      </w:r>
      <w:r>
        <w:rPr>
          <w:rFonts w:ascii="Arial" w:hAnsi="Arial" w:eastAsia="Arial" w:cs="Arial"/>
          <w:color w:val="231F20"/>
          <w:spacing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of time,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the</w:t>
      </w:r>
      <w:r>
        <w:rPr>
          <w:rFonts w:ascii="Arial" w:hAnsi="Arial" w:eastAsia="Arial" w:cs="Arial"/>
          <w:color w:val="231F20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bid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w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ill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be</w:t>
      </w:r>
      <w:r>
        <w:rPr>
          <w:rFonts w:ascii="Arial" w:hAnsi="Arial" w:eastAsia="Arial" w:cs="Arial"/>
          <w:color w:val="231F20"/>
          <w:spacing w:val="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16"/>
          <w:szCs w:val="16"/>
        </w:rPr>
        <w:t>excused;</w:t>
      </w:r>
    </w:p>
    <w:p>
      <w:pPr>
        <w:pStyle w:val="2"/>
        <w:spacing w:before="1" w:line="211" w:lineRule="auto"/>
        <w:ind w:left="1780" w:right="2227" w:hanging="176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spacing w:val="-1"/>
          <w:sz w:val="16"/>
          <w:szCs w:val="16"/>
        </w:rPr>
        <w:t>6. The bidder agrees that they have already carefully rea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d the</w:t>
      </w:r>
      <w:r>
        <w:rPr>
          <w:rFonts w:ascii="Arial" w:hAnsi="Arial" w:eastAsia="Arial" w:cs="Arial"/>
          <w:color w:val="231F20"/>
          <w:spacing w:val="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Beijing</w:t>
      </w:r>
      <w:r>
        <w:rPr>
          <w:rFonts w:ascii="Arial" w:hAnsi="Arial" w:eastAsia="Arial" w:cs="Arial"/>
          <w:color w:val="231F20"/>
          <w:spacing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Hanhai Auction Co.,</w:t>
      </w:r>
      <w:r>
        <w:rPr>
          <w:rFonts w:ascii="Arial" w:hAnsi="Arial" w:eastAsia="Arial" w:cs="Arial"/>
          <w:color w:val="231F20"/>
          <w:spacing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Ltd.</w:t>
      </w:r>
      <w:r>
        <w:rPr>
          <w:color w:val="231F20"/>
          <w:spacing w:val="-2"/>
          <w:sz w:val="16"/>
          <w:szCs w:val="16"/>
        </w:rPr>
        <w:t>‘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Conditions of</w:t>
      </w:r>
      <w:r>
        <w:rPr>
          <w:rFonts w:ascii="Arial" w:hAnsi="Arial" w:eastAsia="Arial" w:cs="Arial"/>
          <w:color w:val="231F20"/>
          <w:spacing w:val="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Business</w:t>
      </w:r>
      <w:r>
        <w:rPr>
          <w:rFonts w:ascii="Arial" w:hAnsi="Arial" w:eastAsia="Arial" w:cs="Arial"/>
          <w:color w:val="231F20"/>
          <w:spacing w:val="-14"/>
          <w:sz w:val="16"/>
          <w:szCs w:val="16"/>
        </w:rPr>
        <w:t xml:space="preserve"> </w:t>
      </w:r>
      <w:r>
        <w:rPr>
          <w:color w:val="231F20"/>
          <w:spacing w:val="-2"/>
          <w:sz w:val="16"/>
          <w:szCs w:val="16"/>
        </w:rPr>
        <w:t>´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as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printed</w:t>
      </w:r>
      <w:r>
        <w:rPr>
          <w:rFonts w:ascii="Arial" w:hAnsi="Arial" w:eastAsia="Arial" w:cs="Arial"/>
          <w:color w:val="231F20"/>
          <w:spacing w:val="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in this</w:t>
      </w:r>
      <w:r>
        <w:rPr>
          <w:rFonts w:ascii="Arial" w:hAnsi="Arial" w:eastAsia="Arial" w:cs="Arial"/>
          <w:color w:val="231F2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catalogue, and agrees t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o also abide by all clauses included therein.</w:t>
      </w:r>
    </w:p>
    <w:p>
      <w:pPr>
        <w:spacing w:line="63" w:lineRule="exact"/>
      </w:pPr>
    </w:p>
    <w:tbl>
      <w:tblPr>
        <w:tblStyle w:val="5"/>
        <w:tblW w:w="9916" w:type="dxa"/>
        <w:tblInd w:w="1232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1"/>
        <w:gridCol w:w="3802"/>
        <w:gridCol w:w="1736"/>
        <w:gridCol w:w="2727"/>
      </w:tblGrid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651" w:type="dxa"/>
            <w:vAlign w:val="top"/>
          </w:tcPr>
          <w:p>
            <w:pPr>
              <w:spacing w:before="148" w:line="194" w:lineRule="auto"/>
              <w:ind w:left="537"/>
              <w:rPr>
                <w:rFonts w:ascii="Arial" w:hAnsi="Arial" w:eastAsia="Arial" w:cs="Arial"/>
                <w:sz w:val="20"/>
                <w:szCs w:val="20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60288" behindDoc="1" locked="0" layoutInCell="1" allowOverlap="1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-635</wp:posOffset>
                      </wp:positionV>
                      <wp:extent cx="6299835" cy="281305"/>
                      <wp:effectExtent l="0" t="0" r="0" b="0"/>
                      <wp:wrapNone/>
                      <wp:docPr id="44" name="Rect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-3175" y="-1054"/>
                                <a:ext cx="6299834" cy="281304"/>
                              </a:xfrm>
                              <a:prstGeom prst="rect">
                                <a:avLst/>
                              </a:prstGeom>
                              <a:solidFill>
                                <a:srgbClr val="B99652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44" o:spid="_x0000_s1026" o:spt="1" style="position:absolute;left:0pt;margin-left:-0.25pt;margin-top:-0.05pt;height:22.15pt;width:496.05pt;z-index:-251656192;mso-width-relative:page;mso-height-relative:page;" fillcolor="#B99652" filled="t" stroked="f" coordsize="21600,21600" o:gfxdata="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CzD2jfWAAAABgEAAA8AAAAAAAAAAQAgAAAAIgAAAGRycy9kb3ducmV2Lnht&#10;bFBLAQIUABQAAAAIAIdO4kDNcIxGNAIAAGwEAAAOAAAAAAAAAAEAIAAAACUBAABkcnMvZTJvRG9j&#10;LnhtbFBLBQYAAAAABgAGAFkBAADLBQAAAAA=&#10;">
                      <v:fill on="t" focussize="0,0"/>
                      <v:stroke on="f" weight="0pt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ascii="Arial" w:hAnsi="Arial" w:eastAsia="Arial" w:cs="Arial"/>
                <w:color w:val="FFFFFF"/>
                <w:spacing w:val="-6"/>
                <w:sz w:val="20"/>
                <w:szCs w:val="20"/>
              </w:rPr>
              <w:t>Lot</w:t>
            </w:r>
            <w:r>
              <w:rPr>
                <w:rFonts w:ascii="Arial" w:hAnsi="Arial" w:eastAsia="Arial" w:cs="Arial"/>
                <w:color w:val="FFFFFF"/>
                <w:spacing w:val="19"/>
                <w:w w:val="10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color w:val="FFFFFF"/>
                <w:spacing w:val="-6"/>
                <w:sz w:val="20"/>
                <w:szCs w:val="20"/>
              </w:rPr>
              <w:t>No.</w:t>
            </w:r>
          </w:p>
        </w:tc>
        <w:tc>
          <w:tcPr>
            <w:tcW w:w="3802" w:type="dxa"/>
            <w:vAlign w:val="top"/>
          </w:tcPr>
          <w:p>
            <w:pPr>
              <w:spacing w:before="147" w:line="196" w:lineRule="auto"/>
              <w:ind w:left="1141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FFFFFF"/>
                <w:spacing w:val="-1"/>
                <w:sz w:val="20"/>
                <w:szCs w:val="20"/>
              </w:rPr>
              <w:t>Title or</w:t>
            </w:r>
            <w:r>
              <w:rPr>
                <w:rFonts w:ascii="Arial" w:hAnsi="Arial" w:eastAsia="Arial" w:cs="Arial"/>
                <w:color w:val="FFFFFF"/>
                <w:spacing w:val="16"/>
                <w:w w:val="10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color w:val="FFFFFF"/>
                <w:spacing w:val="-1"/>
                <w:sz w:val="20"/>
                <w:szCs w:val="20"/>
              </w:rPr>
              <w:t>Description</w:t>
            </w:r>
          </w:p>
        </w:tc>
        <w:tc>
          <w:tcPr>
            <w:tcW w:w="1736" w:type="dxa"/>
            <w:vAlign w:val="top"/>
          </w:tcPr>
          <w:p>
            <w:pPr>
              <w:spacing w:before="148" w:line="194" w:lineRule="auto"/>
              <w:ind w:left="227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FFFFFF"/>
                <w:spacing w:val="-5"/>
                <w:sz w:val="20"/>
                <w:szCs w:val="20"/>
              </w:rPr>
              <w:t>Bid</w:t>
            </w:r>
            <w:r>
              <w:rPr>
                <w:rFonts w:ascii="Arial" w:hAnsi="Arial" w:eastAsia="Arial" w:cs="Arial"/>
                <w:color w:val="FFFFFF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color w:val="FFFFFF"/>
                <w:spacing w:val="-5"/>
                <w:sz w:val="20"/>
                <w:szCs w:val="20"/>
              </w:rPr>
              <w:t>Price</w:t>
            </w:r>
            <w:r>
              <w:rPr>
                <w:rFonts w:ascii="Arial" w:hAnsi="Arial" w:eastAsia="Arial" w:cs="Arial"/>
                <w:color w:val="FFFFFF"/>
                <w:spacing w:val="18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color w:val="FFFFFF"/>
                <w:spacing w:val="-5"/>
                <w:sz w:val="20"/>
                <w:szCs w:val="20"/>
              </w:rPr>
              <w:t>RMB</w:t>
            </w:r>
          </w:p>
        </w:tc>
        <w:tc>
          <w:tcPr>
            <w:tcW w:w="2727" w:type="dxa"/>
            <w:vMerge w:val="restart"/>
            <w:tcBorders>
              <w:bottom w:val="nil"/>
            </w:tcBorders>
            <w:vAlign w:val="top"/>
          </w:tcPr>
          <w:p>
            <w:pPr>
              <w:spacing w:before="148" w:line="194" w:lineRule="auto"/>
              <w:ind w:left="118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FFFFFF"/>
                <w:spacing w:val="-3"/>
                <w:sz w:val="20"/>
                <w:szCs w:val="20"/>
              </w:rPr>
              <w:t>Remarks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6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6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6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6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6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6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6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41" w:lineRule="auto"/>
        <w:rPr>
          <w:rFonts w:ascii="Arial"/>
          <w:sz w:val="21"/>
        </w:rPr>
      </w:pPr>
    </w:p>
    <w:p>
      <w:pPr>
        <w:spacing w:before="58" w:line="312" w:lineRule="exact"/>
        <w:ind w:left="1245"/>
        <w:rPr>
          <w:rFonts w:ascii="Arial" w:hAnsi="Arial" w:eastAsia="Arial" w:cs="Arial"/>
          <w:sz w:val="20"/>
          <w:szCs w:val="20"/>
        </w:rPr>
      </w:pPr>
      <w:r>
        <w:pict>
          <v:shape id="_x0000_s1033" o:spid="_x0000_s1033" o:spt="202" type="#_x0000_t202" style="position:absolute;left:0pt;margin-left:317pt;margin-top:20.05pt;height:11.35pt;width:50.7pt;z-index:-2516551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94" w:lineRule="auto"/>
                    <w:ind w:left="20"/>
                    <w:rPr>
                      <w:rFonts w:ascii="Arial" w:hAnsi="Arial" w:eastAsia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0"/>
                      <w:szCs w:val="20"/>
                    </w:rPr>
                    <w:t>Nationality: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color w:val="231F20"/>
          <w:spacing w:val="-2"/>
          <w:position w:val="11"/>
          <w:sz w:val="20"/>
          <w:szCs w:val="20"/>
        </w:rPr>
        <w:t>Please Check Your Bid</w:t>
      </w:r>
      <w:r>
        <w:rPr>
          <w:rFonts w:ascii="Arial" w:hAnsi="Arial" w:eastAsia="Arial" w:cs="Arial"/>
          <w:color w:val="231F20"/>
          <w:spacing w:val="25"/>
          <w:position w:val="11"/>
          <w:sz w:val="20"/>
          <w:szCs w:val="20"/>
        </w:rPr>
        <w:t xml:space="preserve"> </w:t>
      </w:r>
      <w:r>
        <w:rPr>
          <w:rFonts w:ascii="Arial" w:hAnsi="Arial" w:eastAsia="Arial" w:cs="Arial"/>
          <w:color w:val="231F20"/>
          <w:spacing w:val="-2"/>
          <w:position w:val="11"/>
          <w:sz w:val="20"/>
          <w:szCs w:val="20"/>
        </w:rPr>
        <w:t>Order</w:t>
      </w:r>
      <w:r>
        <w:rPr>
          <w:rFonts w:ascii="Arial" w:hAnsi="Arial" w:eastAsia="Arial" w:cs="Arial"/>
          <w:color w:val="231F20"/>
          <w:spacing w:val="7"/>
          <w:position w:val="11"/>
          <w:sz w:val="20"/>
          <w:szCs w:val="20"/>
        </w:rPr>
        <w:t xml:space="preserve"> </w:t>
      </w:r>
      <w:r>
        <w:rPr>
          <w:rFonts w:ascii="Arial" w:hAnsi="Arial" w:eastAsia="Arial" w:cs="Arial"/>
          <w:color w:val="231F20"/>
          <w:spacing w:val="-2"/>
          <w:position w:val="11"/>
          <w:sz w:val="20"/>
          <w:szCs w:val="20"/>
        </w:rPr>
        <w:t>Carefully</w:t>
      </w:r>
    </w:p>
    <w:p>
      <w:pPr>
        <w:spacing w:line="240" w:lineRule="exact"/>
        <w:ind w:left="1245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color w:val="231F20"/>
          <w:spacing w:val="-3"/>
          <w:sz w:val="20"/>
          <w:szCs w:val="20"/>
        </w:rPr>
        <w:t>Name of</w:t>
      </w:r>
      <w:r>
        <w:rPr>
          <w:rFonts w:ascii="Arial" w:hAnsi="Arial" w:eastAsia="Arial" w:cs="Arial"/>
          <w:color w:val="231F20"/>
          <w:spacing w:val="26"/>
          <w:w w:val="101"/>
          <w:sz w:val="20"/>
          <w:szCs w:val="20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20"/>
          <w:szCs w:val="20"/>
        </w:rPr>
        <w:t>Bidder:</w:t>
      </w:r>
    </w:p>
    <w:tbl>
      <w:tblPr>
        <w:tblStyle w:val="5"/>
        <w:tblW w:w="9922" w:type="dxa"/>
        <w:tblInd w:w="123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49"/>
        <w:gridCol w:w="6773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3149" w:type="dxa"/>
            <w:tcBorders>
              <w:top w:val="single" w:color="D1D2D4" w:sz="2" w:space="0"/>
              <w:bottom w:val="single" w:color="D1D2D4" w:sz="2" w:space="0"/>
            </w:tcBorders>
            <w:vAlign w:val="top"/>
          </w:tcPr>
          <w:p>
            <w:pPr>
              <w:spacing w:before="145" w:line="196" w:lineRule="auto"/>
              <w:ind w:left="16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231F20"/>
                <w:spacing w:val="-3"/>
                <w:sz w:val="20"/>
                <w:szCs w:val="20"/>
              </w:rPr>
              <w:t>Passport</w:t>
            </w:r>
            <w:r>
              <w:rPr>
                <w:rFonts w:ascii="Arial" w:hAnsi="Arial" w:eastAsia="Arial" w:cs="Arial"/>
                <w:color w:val="231F20"/>
                <w:spacing w:val="17"/>
                <w:w w:val="10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color w:val="231F20"/>
                <w:spacing w:val="-3"/>
                <w:sz w:val="20"/>
                <w:szCs w:val="20"/>
              </w:rPr>
              <w:t>No.:</w:t>
            </w:r>
          </w:p>
        </w:tc>
        <w:tc>
          <w:tcPr>
            <w:tcW w:w="6773" w:type="dxa"/>
            <w:tcBorders>
              <w:top w:val="single" w:color="D1D2D4" w:sz="2" w:space="0"/>
              <w:bottom w:val="single" w:color="D1D2D4" w:sz="2" w:space="0"/>
            </w:tcBorders>
            <w:vAlign w:val="top"/>
          </w:tcPr>
          <w:p>
            <w:pPr>
              <w:spacing w:before="146" w:line="194" w:lineRule="auto"/>
              <w:ind w:left="1955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231F20"/>
                <w:spacing w:val="-1"/>
                <w:sz w:val="20"/>
                <w:szCs w:val="20"/>
              </w:rPr>
              <w:t>Address: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3149" w:type="dxa"/>
            <w:tcBorders>
              <w:top w:val="single" w:color="D1D2D4" w:sz="2" w:space="0"/>
              <w:bottom w:val="single" w:color="D1D2D4" w:sz="2" w:space="0"/>
            </w:tcBorders>
            <w:vAlign w:val="top"/>
          </w:tcPr>
          <w:p>
            <w:pPr>
              <w:spacing w:before="132" w:line="184" w:lineRule="auto"/>
              <w:ind w:left="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231F20"/>
                <w:spacing w:val="-1"/>
                <w:sz w:val="20"/>
                <w:szCs w:val="20"/>
              </w:rPr>
              <w:t>Telephone:</w:t>
            </w:r>
          </w:p>
        </w:tc>
        <w:tc>
          <w:tcPr>
            <w:tcW w:w="6773" w:type="dxa"/>
            <w:tcBorders>
              <w:top w:val="single" w:color="D1D2D4" w:sz="2" w:space="0"/>
              <w:bottom w:val="single" w:color="D1D2D4" w:sz="2" w:space="0"/>
            </w:tcBorders>
            <w:vAlign w:val="top"/>
          </w:tcPr>
          <w:p>
            <w:pPr>
              <w:spacing w:before="132" w:line="184" w:lineRule="auto"/>
              <w:ind w:left="1966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231F20"/>
                <w:spacing w:val="-2"/>
                <w:sz w:val="20"/>
                <w:szCs w:val="20"/>
              </w:rPr>
              <w:t>Mobile: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149" w:type="dxa"/>
            <w:tcBorders>
              <w:top w:val="single" w:color="D1D2D4" w:sz="2" w:space="0"/>
              <w:bottom w:val="single" w:color="D1D2D4" w:sz="2" w:space="0"/>
            </w:tcBorders>
            <w:vAlign w:val="top"/>
          </w:tcPr>
          <w:p>
            <w:pPr>
              <w:spacing w:before="149" w:line="178" w:lineRule="auto"/>
              <w:ind w:left="16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231F20"/>
                <w:spacing w:val="-4"/>
                <w:sz w:val="20"/>
                <w:szCs w:val="20"/>
              </w:rPr>
              <w:t>Fax:</w:t>
            </w:r>
          </w:p>
        </w:tc>
        <w:tc>
          <w:tcPr>
            <w:tcW w:w="6773" w:type="dxa"/>
            <w:tcBorders>
              <w:top w:val="single" w:color="D1D2D4" w:sz="2" w:space="0"/>
              <w:bottom w:val="single" w:color="D1D2D4" w:sz="2" w:space="0"/>
            </w:tcBorders>
            <w:vAlign w:val="top"/>
          </w:tcPr>
          <w:p>
            <w:pPr>
              <w:spacing w:before="149" w:line="178" w:lineRule="auto"/>
              <w:ind w:left="196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231F20"/>
                <w:spacing w:val="-3"/>
                <w:sz w:val="20"/>
                <w:szCs w:val="20"/>
              </w:rPr>
              <w:t>Email: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3149" w:type="dxa"/>
            <w:tcBorders>
              <w:top w:val="single" w:color="D1D2D4" w:sz="2" w:space="0"/>
              <w:bottom w:val="single" w:color="D1D2D4" w:sz="2" w:space="0"/>
            </w:tcBorders>
            <w:vAlign w:val="top"/>
          </w:tcPr>
          <w:p>
            <w:pPr>
              <w:spacing w:before="150" w:line="183" w:lineRule="auto"/>
              <w:ind w:left="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231F20"/>
                <w:spacing w:val="-1"/>
                <w:sz w:val="20"/>
                <w:szCs w:val="20"/>
              </w:rPr>
              <w:t>Signature:</w:t>
            </w:r>
          </w:p>
        </w:tc>
        <w:tc>
          <w:tcPr>
            <w:tcW w:w="6773" w:type="dxa"/>
            <w:tcBorders>
              <w:top w:val="single" w:color="D1D2D4" w:sz="2" w:space="0"/>
              <w:bottom w:val="single" w:color="D1D2D4" w:sz="2" w:space="0"/>
            </w:tcBorders>
            <w:vAlign w:val="top"/>
          </w:tcPr>
          <w:p>
            <w:pPr>
              <w:spacing w:before="153" w:line="180" w:lineRule="auto"/>
              <w:ind w:left="1968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231F20"/>
                <w:spacing w:val="-3"/>
                <w:sz w:val="20"/>
                <w:szCs w:val="20"/>
              </w:rPr>
              <w:t>Date:</w:t>
            </w:r>
          </w:p>
        </w:tc>
      </w:tr>
    </w:tbl>
    <w:p>
      <w:pPr>
        <w:spacing w:line="304" w:lineRule="auto"/>
        <w:rPr>
          <w:rFonts w:ascii="Arial"/>
          <w:sz w:val="21"/>
        </w:rPr>
      </w:pPr>
    </w:p>
    <w:p>
      <w:pPr>
        <w:spacing w:before="47" w:line="197" w:lineRule="exact"/>
        <w:ind w:left="1242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spacing w:val="-1"/>
          <w:position w:val="2"/>
          <w:sz w:val="16"/>
          <w:szCs w:val="16"/>
        </w:rPr>
        <w:t>Banking particulars:</w:t>
      </w:r>
    </w:p>
    <w:p>
      <w:pPr>
        <w:spacing w:before="14" w:line="299" w:lineRule="exact"/>
        <w:ind w:left="1244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color w:val="231F20"/>
          <w:spacing w:val="-1"/>
          <w:position w:val="4"/>
          <w:sz w:val="20"/>
          <w:szCs w:val="20"/>
        </w:rPr>
        <w:t>Bank:</w:t>
      </w:r>
      <w:r>
        <w:rPr>
          <w:rFonts w:ascii="Arial" w:hAnsi="Arial" w:eastAsia="Arial" w:cs="Arial"/>
          <w:color w:val="231F20"/>
          <w:spacing w:val="19"/>
          <w:position w:val="4"/>
          <w:sz w:val="20"/>
          <w:szCs w:val="20"/>
        </w:rPr>
        <w:t xml:space="preserve"> </w:t>
      </w:r>
      <w:r>
        <w:rPr>
          <w:rFonts w:ascii="Arial" w:hAnsi="Arial" w:eastAsia="Arial" w:cs="Arial"/>
          <w:color w:val="231F20"/>
          <w:spacing w:val="-1"/>
          <w:position w:val="4"/>
          <w:sz w:val="20"/>
          <w:szCs w:val="20"/>
        </w:rPr>
        <w:t>Industrial and Commercial</w:t>
      </w:r>
      <w:r>
        <w:rPr>
          <w:rFonts w:ascii="Arial" w:hAnsi="Arial" w:eastAsia="Arial" w:cs="Arial"/>
          <w:color w:val="231F20"/>
          <w:spacing w:val="15"/>
          <w:position w:val="4"/>
          <w:sz w:val="20"/>
          <w:szCs w:val="20"/>
        </w:rPr>
        <w:t xml:space="preserve"> </w:t>
      </w:r>
      <w:r>
        <w:rPr>
          <w:rFonts w:ascii="Arial" w:hAnsi="Arial" w:eastAsia="Arial" w:cs="Arial"/>
          <w:color w:val="231F20"/>
          <w:spacing w:val="-1"/>
          <w:position w:val="4"/>
          <w:sz w:val="20"/>
          <w:szCs w:val="20"/>
        </w:rPr>
        <w:t>Bank of China</w:t>
      </w:r>
      <w:r>
        <w:rPr>
          <w:rFonts w:ascii="Arial" w:hAnsi="Arial" w:eastAsia="Arial" w:cs="Arial"/>
          <w:color w:val="231F20"/>
          <w:spacing w:val="15"/>
          <w:position w:val="4"/>
          <w:sz w:val="20"/>
          <w:szCs w:val="20"/>
        </w:rPr>
        <w:t xml:space="preserve"> </w:t>
      </w:r>
      <w:r>
        <w:rPr>
          <w:rFonts w:ascii="Arial" w:hAnsi="Arial" w:eastAsia="Arial" w:cs="Arial"/>
          <w:color w:val="231F20"/>
          <w:spacing w:val="-1"/>
          <w:position w:val="4"/>
          <w:sz w:val="20"/>
          <w:szCs w:val="20"/>
        </w:rPr>
        <w:t>Beijing</w:t>
      </w:r>
      <w:r>
        <w:rPr>
          <w:rFonts w:ascii="Arial" w:hAnsi="Arial" w:eastAsia="Arial" w:cs="Arial"/>
          <w:color w:val="231F20"/>
          <w:spacing w:val="14"/>
          <w:w w:val="101"/>
          <w:position w:val="4"/>
          <w:sz w:val="20"/>
          <w:szCs w:val="20"/>
        </w:rPr>
        <w:t xml:space="preserve"> </w:t>
      </w:r>
      <w:r>
        <w:rPr>
          <w:rFonts w:ascii="Arial" w:hAnsi="Arial" w:eastAsia="Arial" w:cs="Arial"/>
          <w:color w:val="231F20"/>
          <w:spacing w:val="-1"/>
          <w:position w:val="4"/>
          <w:sz w:val="20"/>
          <w:szCs w:val="20"/>
        </w:rPr>
        <w:t>Liulichang S</w:t>
      </w:r>
      <w:r>
        <w:rPr>
          <w:rFonts w:ascii="Arial" w:hAnsi="Arial" w:eastAsia="Arial" w:cs="Arial"/>
          <w:color w:val="231F20"/>
          <w:spacing w:val="-2"/>
          <w:position w:val="4"/>
          <w:sz w:val="20"/>
          <w:szCs w:val="20"/>
        </w:rPr>
        <w:t>ub-branch</w:t>
      </w:r>
    </w:p>
    <w:p>
      <w:pPr>
        <w:spacing w:line="197" w:lineRule="exact"/>
        <w:ind w:left="1244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spacing w:val="-1"/>
          <w:sz w:val="16"/>
          <w:szCs w:val="16"/>
        </w:rPr>
        <w:t>RMB a/c: 0200008009006506523</w:t>
      </w:r>
    </w:p>
    <w:p>
      <w:pPr>
        <w:spacing w:before="170" w:line="213" w:lineRule="exact"/>
        <w:ind w:left="1242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spacing w:val="-3"/>
          <w:position w:val="2"/>
          <w:sz w:val="16"/>
          <w:szCs w:val="16"/>
        </w:rPr>
        <w:t>Please keep</w:t>
      </w:r>
      <w:r>
        <w:rPr>
          <w:rFonts w:ascii="Arial" w:hAnsi="Arial" w:eastAsia="Arial" w:cs="Arial"/>
          <w:color w:val="231F20"/>
          <w:spacing w:val="17"/>
          <w:w w:val="101"/>
          <w:position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position w:val="2"/>
          <w:sz w:val="16"/>
          <w:szCs w:val="16"/>
        </w:rPr>
        <w:t>in</w:t>
      </w:r>
      <w:r>
        <w:rPr>
          <w:rFonts w:ascii="Arial" w:hAnsi="Arial" w:eastAsia="Arial" w:cs="Arial"/>
          <w:color w:val="231F20"/>
          <w:spacing w:val="9"/>
          <w:position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3"/>
          <w:position w:val="2"/>
          <w:sz w:val="16"/>
          <w:szCs w:val="16"/>
        </w:rPr>
        <w:t>mind:</w:t>
      </w:r>
    </w:p>
    <w:p>
      <w:pPr>
        <w:spacing w:before="17" w:line="232" w:lineRule="auto"/>
        <w:ind w:left="1230" w:right="2228" w:firstLine="1"/>
        <w:jc w:val="both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spacing w:val="-1"/>
          <w:sz w:val="16"/>
          <w:szCs w:val="16"/>
        </w:rPr>
        <w:t>When filling out this form, al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l</w:t>
      </w:r>
      <w:r>
        <w:rPr>
          <w:rFonts w:ascii="Arial" w:hAnsi="Arial" w:eastAsia="Arial" w:cs="Arial"/>
          <w:color w:val="231F20"/>
          <w:spacing w:val="13"/>
          <w:w w:val="10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information</w:t>
      </w:r>
      <w:r>
        <w:rPr>
          <w:rFonts w:ascii="Arial" w:hAnsi="Arial" w:eastAsia="Arial" w:cs="Arial"/>
          <w:color w:val="231F20"/>
          <w:spacing w:val="1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must</w:t>
      </w:r>
      <w:r>
        <w:rPr>
          <w:rFonts w:ascii="Arial" w:hAnsi="Arial" w:eastAsia="Arial" w:cs="Arial"/>
          <w:color w:val="231F20"/>
          <w:spacing w:val="1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be</w:t>
      </w:r>
      <w:r>
        <w:rPr>
          <w:rFonts w:ascii="Arial" w:hAnsi="Arial" w:eastAsia="Arial" w:cs="Arial"/>
          <w:color w:val="231F20"/>
          <w:spacing w:val="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clearly written,</w:t>
      </w:r>
      <w:r>
        <w:rPr>
          <w:rFonts w:ascii="Arial" w:hAnsi="Arial" w:eastAsia="Arial" w:cs="Arial"/>
          <w:color w:val="231F20"/>
          <w:spacing w:val="13"/>
          <w:w w:val="10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including,</w:t>
      </w:r>
      <w:r>
        <w:rPr>
          <w:rFonts w:ascii="Arial" w:hAnsi="Arial" w:eastAsia="Arial" w:cs="Arial"/>
          <w:color w:val="231F20"/>
          <w:spacing w:val="1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but</w:t>
      </w:r>
      <w:r>
        <w:rPr>
          <w:rFonts w:ascii="Arial" w:hAnsi="Arial" w:eastAsia="Arial" w:cs="Arial"/>
          <w:color w:val="231F20"/>
          <w:spacing w:val="1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not</w:t>
      </w:r>
      <w:r>
        <w:rPr>
          <w:rFonts w:ascii="Arial" w:hAnsi="Arial" w:eastAsia="Arial" w:cs="Arial"/>
          <w:color w:val="231F20"/>
          <w:spacing w:val="12"/>
          <w:w w:val="10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limited</w:t>
      </w:r>
      <w:r>
        <w:rPr>
          <w:rFonts w:ascii="Arial" w:hAnsi="Arial" w:eastAsia="Arial" w:cs="Arial"/>
          <w:color w:val="231F20"/>
          <w:spacing w:val="5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to</w:t>
      </w:r>
      <w:r>
        <w:rPr>
          <w:rFonts w:ascii="Arial" w:hAnsi="Arial" w:eastAsia="Arial" w:cs="Arial"/>
          <w:color w:val="231F20"/>
          <w:spacing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catalogue</w:t>
      </w:r>
      <w:r>
        <w:rPr>
          <w:rFonts w:ascii="Arial" w:hAnsi="Arial" w:eastAsia="Arial" w:cs="Arial"/>
          <w:color w:val="231F20"/>
          <w:spacing w:val="1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number,</w:t>
      </w:r>
      <w:r>
        <w:rPr>
          <w:rFonts w:ascii="Arial" w:hAnsi="Arial" w:eastAsia="Arial" w:cs="Arial"/>
          <w:color w:val="231F20"/>
          <w:spacing w:val="1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lot</w:t>
      </w:r>
      <w:r>
        <w:rPr>
          <w:rFonts w:ascii="Arial" w:hAnsi="Arial" w:eastAsia="Arial" w:cs="Arial"/>
          <w:color w:val="231F20"/>
          <w:spacing w:val="1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name</w:t>
      </w:r>
      <w:r>
        <w:rPr>
          <w:rFonts w:ascii="Arial" w:hAnsi="Arial" w:eastAsia="Arial" w:cs="Arial"/>
          <w:color w:val="231F20"/>
          <w:spacing w:val="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and</w:t>
      </w:r>
      <w:r>
        <w:rPr>
          <w:rFonts w:ascii="Arial" w:hAnsi="Arial" w:eastAsia="Arial" w:cs="Arial"/>
          <w:color w:val="231F20"/>
          <w:spacing w:val="13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bid</w:t>
      </w:r>
      <w:r>
        <w:rPr>
          <w:rFonts w:ascii="Arial" w:hAnsi="Arial" w:eastAsia="Arial" w:cs="Arial"/>
          <w:color w:val="231F20"/>
          <w:spacing w:val="13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price,</w:t>
      </w:r>
      <w:r>
        <w:rPr>
          <w:rFonts w:ascii="Arial" w:hAnsi="Arial" w:eastAsia="Arial" w:cs="Arial"/>
          <w:color w:val="231F20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other-</w:t>
      </w:r>
      <w:r>
        <w:rPr>
          <w:rFonts w:ascii="Arial" w:hAnsi="Arial" w:eastAsia="Arial" w:cs="Arial"/>
          <w:color w:val="231F2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wise the</w:t>
      </w:r>
      <w:r>
        <w:rPr>
          <w:rFonts w:ascii="Arial" w:hAnsi="Arial" w:eastAsia="Arial" w:cs="Arial"/>
          <w:color w:val="231F20"/>
          <w:spacing w:val="1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bid</w:t>
      </w:r>
      <w:r>
        <w:rPr>
          <w:rFonts w:ascii="Arial" w:hAnsi="Arial" w:eastAsia="Arial" w:cs="Arial"/>
          <w:color w:val="231F20"/>
          <w:spacing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is</w:t>
      </w:r>
      <w:r>
        <w:rPr>
          <w:rFonts w:ascii="Arial" w:hAnsi="Arial" w:eastAsia="Arial" w:cs="Arial"/>
          <w:color w:val="231F20"/>
          <w:spacing w:val="1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null.</w:t>
      </w:r>
      <w:r>
        <w:rPr>
          <w:rFonts w:ascii="Arial" w:hAnsi="Arial" w:eastAsia="Arial" w:cs="Arial"/>
          <w:color w:val="231F20"/>
          <w:spacing w:val="15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If two or mo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re</w:t>
      </w:r>
      <w:r>
        <w:rPr>
          <w:rFonts w:ascii="Arial" w:hAnsi="Arial" w:eastAsia="Arial" w:cs="Arial"/>
          <w:color w:val="231F20"/>
          <w:spacing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bidders successfully</w:t>
      </w:r>
      <w:r>
        <w:rPr>
          <w:rFonts w:ascii="Arial" w:hAnsi="Arial" w:eastAsia="Arial" w:cs="Arial"/>
          <w:color w:val="231F20"/>
          <w:spacing w:val="1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bid for the same lot with</w:t>
      </w:r>
      <w:r>
        <w:rPr>
          <w:rFonts w:ascii="Arial" w:hAnsi="Arial" w:eastAsia="Arial" w:cs="Arial"/>
          <w:color w:val="231F20"/>
          <w:spacing w:val="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the</w:t>
      </w:r>
      <w:r>
        <w:rPr>
          <w:rFonts w:ascii="Arial" w:hAnsi="Arial" w:eastAsia="Arial" w:cs="Arial"/>
          <w:color w:val="231F20"/>
          <w:spacing w:val="5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same</w:t>
      </w:r>
      <w:r>
        <w:rPr>
          <w:rFonts w:ascii="Arial" w:hAnsi="Arial" w:eastAsia="Arial" w:cs="Arial"/>
          <w:color w:val="231F20"/>
          <w:spacing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bid</w:t>
      </w:r>
      <w:r>
        <w:rPr>
          <w:rFonts w:ascii="Arial" w:hAnsi="Arial" w:eastAsia="Arial" w:cs="Arial"/>
          <w:color w:val="231F20"/>
          <w:spacing w:val="1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price,</w:t>
      </w:r>
      <w:r>
        <w:rPr>
          <w:rFonts w:ascii="Arial" w:hAnsi="Arial" w:eastAsia="Arial" w:cs="Arial"/>
          <w:color w:val="231F20"/>
          <w:spacing w:val="11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Beijing</w:t>
      </w:r>
      <w:r>
        <w:rPr>
          <w:rFonts w:ascii="Arial" w:hAnsi="Arial" w:eastAsia="Arial" w:cs="Arial"/>
          <w:color w:val="231F20"/>
          <w:spacing w:val="12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Hanhai</w:t>
      </w:r>
      <w:r>
        <w:rPr>
          <w:rFonts w:ascii="Arial" w:hAnsi="Arial" w:eastAsia="Arial" w:cs="Arial"/>
          <w:color w:val="231F20"/>
          <w:spacing w:val="-1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Auction</w:t>
      </w:r>
      <w:r>
        <w:rPr>
          <w:rFonts w:ascii="Arial" w:hAnsi="Arial" w:eastAsia="Arial" w:cs="Arial"/>
          <w:color w:val="231F20"/>
          <w:spacing w:val="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Co.,</w:t>
      </w:r>
      <w:r>
        <w:rPr>
          <w:rFonts w:ascii="Arial" w:hAnsi="Arial" w:eastAsia="Arial" w:cs="Arial"/>
          <w:color w:val="231F20"/>
          <w:spacing w:val="1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Ltd.</w:t>
      </w:r>
      <w:r>
        <w:rPr>
          <w:rFonts w:ascii="Arial" w:hAnsi="Arial" w:eastAsia="Arial" w:cs="Arial"/>
          <w:color w:val="231F2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will</w:t>
      </w:r>
      <w:r>
        <w:rPr>
          <w:rFonts w:ascii="Arial" w:hAnsi="Arial" w:eastAsia="Arial" w:cs="Arial"/>
          <w:color w:val="231F20"/>
          <w:spacing w:val="5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16"/>
          <w:szCs w:val="16"/>
        </w:rPr>
        <w:t>award</w:t>
      </w:r>
      <w:r>
        <w:rPr>
          <w:rFonts w:ascii="Arial" w:hAnsi="Arial" w:eastAsia="Arial" w:cs="Arial"/>
          <w:color w:val="231F2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the lot to the bidder whose order form was first received.</w:t>
      </w:r>
      <w:r>
        <w:rPr>
          <w:rFonts w:ascii="Arial" w:hAnsi="Arial" w:eastAsia="Arial" w:cs="Arial"/>
          <w:color w:val="231F20"/>
          <w:spacing w:val="-10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Absentee</w:t>
      </w:r>
      <w:r>
        <w:rPr>
          <w:rFonts w:ascii="Arial" w:hAnsi="Arial" w:eastAsia="Arial" w:cs="Arial"/>
          <w:color w:val="231F20"/>
          <w:spacing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bids</w:t>
      </w:r>
      <w:r>
        <w:rPr>
          <w:rFonts w:ascii="Arial" w:hAnsi="Arial" w:eastAsia="Arial" w:cs="Arial"/>
          <w:color w:val="231F20"/>
          <w:spacing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placedby</w:t>
      </w:r>
      <w:r>
        <w:rPr>
          <w:rFonts w:ascii="Arial" w:hAnsi="Arial" w:eastAsia="Arial" w:cs="Arial"/>
          <w:color w:val="231F20"/>
          <w:spacing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phone</w:t>
      </w:r>
      <w:r>
        <w:rPr>
          <w:rFonts w:ascii="Arial" w:hAnsi="Arial" w:eastAsia="Arial" w:cs="Arial"/>
          <w:color w:val="231F20"/>
          <w:spacing w:val="8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must</w:t>
      </w:r>
      <w:r>
        <w:rPr>
          <w:rFonts w:ascii="Arial" w:hAnsi="Arial" w:eastAsia="Arial" w:cs="Arial"/>
          <w:color w:val="231F20"/>
          <w:spacing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be confirmed</w:t>
      </w:r>
      <w:r>
        <w:rPr>
          <w:rFonts w:ascii="Arial" w:hAnsi="Arial" w:eastAsia="Arial" w:cs="Arial"/>
          <w:color w:val="231F20"/>
          <w:spacing w:val="9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by fax</w:t>
      </w:r>
      <w:r>
        <w:rPr>
          <w:rFonts w:ascii="Arial" w:hAnsi="Arial" w:eastAsia="Arial" w:cs="Arial"/>
          <w:color w:val="231F20"/>
          <w:spacing w:val="4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or</w:t>
      </w:r>
      <w:r>
        <w:rPr>
          <w:rFonts w:ascii="Arial" w:hAnsi="Arial" w:eastAsia="Arial" w:cs="Arial"/>
          <w:color w:val="231F20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16"/>
          <w:szCs w:val="16"/>
        </w:rPr>
        <w:t>letter.</w:t>
      </w:r>
    </w:p>
    <w:p>
      <w:pPr>
        <w:spacing w:before="177" w:line="186" w:lineRule="exact"/>
        <w:ind w:left="1233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spacing w:val="-1"/>
          <w:position w:val="1"/>
          <w:sz w:val="16"/>
          <w:szCs w:val="16"/>
        </w:rPr>
        <w:t>This form may be reproduced or download from www.hanhai.net</w:t>
      </w:r>
    </w:p>
    <w:p>
      <w:pPr>
        <w:spacing w:line="187" w:lineRule="exact"/>
        <w:ind w:left="1241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color w:val="231F20"/>
          <w:spacing w:val="-1"/>
          <w:position w:val="1"/>
          <w:sz w:val="16"/>
          <w:szCs w:val="16"/>
        </w:rPr>
        <w:t>Beijing</w:t>
      </w:r>
      <w:r>
        <w:rPr>
          <w:rFonts w:ascii="Arial" w:hAnsi="Arial" w:eastAsia="Arial" w:cs="Arial"/>
          <w:color w:val="231F20"/>
          <w:spacing w:val="11"/>
          <w:position w:val="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position w:val="1"/>
          <w:sz w:val="16"/>
          <w:szCs w:val="16"/>
        </w:rPr>
        <w:t>Hanhai 2023</w:t>
      </w:r>
      <w:r>
        <w:rPr>
          <w:rFonts w:ascii="Arial" w:hAnsi="Arial" w:eastAsia="Arial" w:cs="Arial"/>
          <w:color w:val="231F20"/>
          <w:spacing w:val="-11"/>
          <w:position w:val="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position w:val="1"/>
          <w:sz w:val="16"/>
          <w:szCs w:val="16"/>
        </w:rPr>
        <w:t>Autumn</w:t>
      </w:r>
      <w:r>
        <w:rPr>
          <w:rFonts w:ascii="Arial" w:hAnsi="Arial" w:eastAsia="Arial" w:cs="Arial"/>
          <w:color w:val="231F20"/>
          <w:spacing w:val="-10"/>
          <w:position w:val="1"/>
          <w:sz w:val="16"/>
          <w:szCs w:val="16"/>
        </w:rPr>
        <w:t xml:space="preserve"> </w:t>
      </w:r>
      <w:r>
        <w:rPr>
          <w:rFonts w:ascii="Arial" w:hAnsi="Arial" w:eastAsia="Arial" w:cs="Arial"/>
          <w:color w:val="231F20"/>
          <w:spacing w:val="-1"/>
          <w:position w:val="1"/>
          <w:sz w:val="16"/>
          <w:szCs w:val="16"/>
        </w:rPr>
        <w:t>Auctions will be broadcast live online at www.hanhai</w:t>
      </w:r>
      <w:r>
        <w:rPr>
          <w:rFonts w:ascii="Arial" w:hAnsi="Arial" w:eastAsia="Arial" w:cs="Arial"/>
          <w:color w:val="231F20"/>
          <w:spacing w:val="-2"/>
          <w:position w:val="1"/>
          <w:sz w:val="16"/>
          <w:szCs w:val="16"/>
        </w:rPr>
        <w:t>.net / www.artron.net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sectPr>
      <w:headerReference r:id="rId5" w:type="default"/>
      <w:footerReference r:id="rId6" w:type="default"/>
      <w:pgSz w:w="13380" w:h="17632"/>
      <w:pgMar w:top="133" w:right="0" w:bottom="89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pict>
        <v:rect id="_x0000_s2050" o:spid="_x0000_s2050" o:spt="1" style="position:absolute;left:0pt;margin-left:28.3pt;margin-top:28.3pt;height:824.9pt;width:612.3pt;mso-position-horizontal-relative:page;mso-position-vertical-relative:page;z-index:251659264;mso-width-relative:page;mso-height-relative:page;" fillcolor="#EAE5D7" filled="t" stroked="f" coordsize="21600,21600" o:allowincell="f">
          <v:path/>
          <v:fill on="t" focussize="0,0"/>
          <v:stroke on="f"/>
          <v:imagedata o:title=""/>
          <o:lock v:ext="edit"/>
        </v:rect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2IxN2U4MTUyMGNmYmNhZGE4OGY1Nzk2NWFlYmVkNDIifQ=="/>
  </w:docVars>
  <w:rsids>
    <w:rsidRoot w:val="00000000"/>
    <w:rsid w:val="4C914279"/>
    <w:rsid w:val="55267B6B"/>
    <w:rsid w:val="5DB162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18"/>
      <w:szCs w:val="1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1026" textRotate="1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2023-12-05T16:27:00Z</dcterms:created>
  <dc:creator>cjx</dc:creator>
  <cp:lastModifiedBy>cjx</cp:lastModifiedBy>
  <dcterms:modified xsi:type="dcterms:W3CDTF">2023-12-05T09:22:53Z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2023-12-05T16:51:27Z</vt:filetime>
  </property>
  <property fmtid="{D5CDD505-2E9C-101B-9397-08002B2CF9AE}" pid="4" name="KSOProductBuildVer">
    <vt:lpwstr>2052-12.1.0.15990</vt:lpwstr>
  </property>
  <property fmtid="{D5CDD505-2E9C-101B-9397-08002B2CF9AE}" pid="5" name="ICV">
    <vt:lpwstr>3ECA151C57BA4B2AAD9822D57155D638_12</vt:lpwstr>
  </property>
</Properties>
</file>